
<file path=[Content_Types].xml><?xml version="1.0" encoding="utf-8"?>
<Types xmlns="http://schemas.openxmlformats.org/package/2006/content-types">
  <Default Extension="png" ContentType="image/png"/>
  <Default Extension="wmf" ContentType="image/x-wmf"/>
  <Default Extension="rels" ContentType="application/vnd.openxmlformats-package.relationships+xml"/>
  <Default Extension="xml" ContentType="application/xml"/>
  <Override PartName="/customXml/item1.xml" ContentType="application/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mbeddings/oleObject1.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bin" ContentType="application/vnd.openxmlformats-officedocument.oleObject"/>
  <Override PartName="/word/embeddings/oleObject40.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webSettings.xml" ContentType="application/vnd.openxmlformats-officedocument.wordprocessingml.webSettings+xml"/>
</Types>
</file>

<file path=_rels/.rels><?xml version="1.0" encoding="utf-8" standalone="yes"?><Relationships xmlns="http://schemas.openxmlformats.org/package/2006/relationships"><Relationship Id="rId1" Type="http://schemas.openxmlformats.org/officeDocument/2006/relationships/officeDocument" Target="word/document.xml" /><Relationship Id="rId2" Type="http://schemas.openxmlformats.org/officeDocument/2006/relationships/extended-properties" Target="docProps/app.xml" /><Relationship Id="rId3" Type="http://schemas.openxmlformats.org/package/2006/relationships/metadata/core-properties" Target="docProps/core.xml" /><Relationship Id="rId4" Type="http://schemas.openxmlformats.org/officeDocument/2006/relationships/custom-properties" Target="docProps/custom.xml" /></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 Generated by Aspose.Words for Java 23.3.0 -->
  <w:body>
    <w:p w14:paraId="224AFA6C">
      <w:pPr>
        <w:numPr>
          <w:ilvl w:val="0"/>
          <w:numId w:val="0"/>
        </w:numPr>
        <w:jc w:val="center"/>
        <w:rPr>
          <w:rFonts w:hint="eastAsia"/>
          <w:sz w:val="32"/>
          <w:szCs w:val="32"/>
          <w:lang w:val="en-US" w:eastAsia="zh-CN"/>
        </w:rPr>
      </w:pPr>
      <w:r>
        <w:rPr>
          <w:rFonts w:hint="eastAsia"/>
          <w:sz w:val="32"/>
          <w:szCs w:val="32"/>
          <w:lang w:val="en-US" w:eastAsia="zh-CN"/>
        </w:rPr>
        <w:drawing>
          <wp:anchor simplePos="0" relativeHeight="251658240" behindDoc="0" locked="0" layoutInCell="1" allowOverlap="1">
            <wp:simplePos x="0" y="0"/>
            <wp:positionH relativeFrom="page">
              <wp:posOffset>11988800</wp:posOffset>
            </wp:positionH>
            <wp:positionV relativeFrom="topMargin">
              <wp:posOffset>12636500</wp:posOffset>
            </wp:positionV>
            <wp:extent cx="342900" cy="266700"/>
            <wp:wrapNone/>
            <wp:docPr id="100091"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91" name=""/>
                    <pic:cNvPicPr>
                      <a:picLocks noChangeAspect="1"/>
                    </pic:cNvPicPr>
                  </pic:nvPicPr>
                  <pic:blipFill>
                    <a:blip xmlns:r="http://schemas.openxmlformats.org/officeDocument/2006/relationships" r:embed="rId5"/>
                    <a:stretch>
                      <a:fillRect/>
                    </a:stretch>
                  </pic:blipFill>
                  <pic:spPr>
                    <a:xfrm>
                      <a:off x="0" y="0"/>
                      <a:ext cx="342900" cy="266700"/>
                    </a:xfrm>
                    <a:prstGeom prst="rect">
                      <a:avLst/>
                    </a:prstGeom>
                  </pic:spPr>
                </pic:pic>
              </a:graphicData>
            </a:graphic>
          </wp:anchor>
        </w:drawing>
      </w:r>
      <w:r>
        <w:rPr>
          <w:rFonts w:hint="eastAsia"/>
          <w:sz w:val="32"/>
          <w:szCs w:val="32"/>
          <w:lang w:val="en-US" w:eastAsia="zh-CN"/>
        </w:rPr>
        <w:t>第十一章 功和机械能</w:t>
      </w:r>
      <w:hyperlink r:id="rId6" w:tooltip="取消选择此知识点" w:history="1"/>
      <w:r>
        <w:rPr>
          <w:rFonts w:hint="eastAsia"/>
          <w:sz w:val="32"/>
          <w:szCs w:val="32"/>
          <w:lang w:val="en-US" w:eastAsia="zh-CN"/>
        </w:rPr>
        <w:t>（实验题30道）</w:t>
      </w:r>
    </w:p>
    <w:p w14:paraId="460188A9">
      <w:pPr>
        <w:shd w:val="clear" w:color="auto" w:fill="auto"/>
        <w:spacing w:line="360" w:lineRule="auto"/>
        <w:jc w:val="left"/>
        <w:textAlignment w:val="center"/>
        <w:rPr>
          <w:sz w:val="21"/>
        </w:rPr>
      </w:pPr>
      <w:r>
        <w:rPr>
          <w:sz w:val="21"/>
        </w:rPr>
        <w:t>1．汽车的超载、超速行驶很容易造成交通事故。小东由此想要探究影响动能大小的因素。实验过程如下图，其中</w:t>
      </w:r>
      <w:r>
        <w:rPr>
          <w:rFonts w:ascii="Times New Roman" w:eastAsia="Times New Roman" w:hAnsi="Times New Roman" w:cs="Times New Roman"/>
          <w:i/>
          <w:sz w:val="21"/>
        </w:rPr>
        <w:t>h</w:t>
      </w:r>
      <w:r>
        <w:rPr>
          <w:rFonts w:ascii="Times New Roman" w:eastAsia="Times New Roman" w:hAnsi="Times New Roman" w:cs="Times New Roman"/>
          <w:i/>
          <w:sz w:val="21"/>
          <w:vertAlign w:val="subscript"/>
        </w:rPr>
        <w:t>1</w:t>
      </w:r>
      <w:r>
        <w:rPr>
          <w:sz w:val="21"/>
        </w:rPr>
        <w:t>&lt;</w:t>
      </w:r>
      <w:r>
        <w:rPr>
          <w:rFonts w:ascii="Times New Roman" w:eastAsia="Times New Roman" w:hAnsi="Times New Roman" w:cs="Times New Roman"/>
          <w:i/>
          <w:sz w:val="21"/>
        </w:rPr>
        <w:t>h</w:t>
      </w:r>
      <w:r>
        <w:rPr>
          <w:rFonts w:ascii="Times New Roman" w:eastAsia="Times New Roman" w:hAnsi="Times New Roman" w:cs="Times New Roman"/>
          <w:i/>
          <w:sz w:val="21"/>
          <w:vertAlign w:val="subscript"/>
        </w:rPr>
        <w:t>2</w:t>
      </w:r>
      <w:r>
        <w:rPr>
          <w:sz w:val="21"/>
        </w:rPr>
        <w:t>。</w:t>
      </w:r>
    </w:p>
    <w:p w14:paraId="7223E64E">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5276215" cy="809625"/>
            <wp:effectExtent l="0" t="0" r="635" b="9525"/>
            <wp:docPr id="100003" name="图片 100003" descr="@@@4a31a604-fe2d-4e45-9053-cd2b26b1cba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4a31a604-fe2d-4e45-9053-cd2b26b1cba7"/>
                    <pic:cNvPicPr>
                      <a:picLocks noChangeAspect="1"/>
                    </pic:cNvPicPr>
                  </pic:nvPicPr>
                  <pic:blipFill>
                    <a:blip xmlns:r="http://schemas.openxmlformats.org/officeDocument/2006/relationships" r:embed="rId7"/>
                    <a:stretch>
                      <a:fillRect/>
                    </a:stretch>
                  </pic:blipFill>
                  <pic:spPr>
                    <a:xfrm>
                      <a:off x="0" y="0"/>
                      <a:ext cx="5276800" cy="809848"/>
                    </a:xfrm>
                    <a:prstGeom prst="rect">
                      <a:avLst/>
                    </a:prstGeom>
                  </pic:spPr>
                </pic:pic>
              </a:graphicData>
            </a:graphic>
          </wp:inline>
        </w:drawing>
      </w:r>
    </w:p>
    <w:p w14:paraId="0C666047">
      <w:pPr>
        <w:shd w:val="clear" w:color="auto" w:fill="auto"/>
        <w:spacing w:line="360" w:lineRule="auto"/>
        <w:jc w:val="left"/>
        <w:textAlignment w:val="center"/>
        <w:rPr>
          <w:sz w:val="21"/>
        </w:rPr>
      </w:pPr>
      <w:r>
        <w:rPr>
          <w:sz w:val="21"/>
        </w:rPr>
        <w:t>(1)三次实验应让小球由静止开始滚下，实验中，动能的大小是通过</w:t>
      </w:r>
      <w:r>
        <w:rPr>
          <w:rFonts w:ascii="Times New Roman" w:eastAsia="Times New Roman" w:hAnsi="Times New Roman" w:cs="Times New Roman"/>
          <w:b w:val="0"/>
          <w:sz w:val="21"/>
          <w:u w:val="single"/>
        </w:rPr>
        <w:t xml:space="preserve">         </w:t>
      </w:r>
      <w:r>
        <w:rPr>
          <w:sz w:val="21"/>
        </w:rPr>
        <w:t>来反映；</w:t>
      </w:r>
    </w:p>
    <w:p w14:paraId="2461C8E8">
      <w:pPr>
        <w:shd w:val="clear" w:color="auto" w:fill="auto"/>
        <w:spacing w:line="360" w:lineRule="auto"/>
        <w:jc w:val="left"/>
        <w:textAlignment w:val="center"/>
        <w:rPr>
          <w:sz w:val="21"/>
        </w:rPr>
      </w:pPr>
      <w:r>
        <w:rPr>
          <w:sz w:val="21"/>
        </w:rPr>
        <w:t>(2)甲、乙两次实验探究的是动能与</w:t>
      </w:r>
      <w:r>
        <w:rPr>
          <w:rFonts w:ascii="Times New Roman" w:eastAsia="Times New Roman" w:hAnsi="Times New Roman" w:cs="Times New Roman"/>
          <w:b w:val="0"/>
          <w:sz w:val="21"/>
          <w:u w:val="single"/>
        </w:rPr>
        <w:t xml:space="preserve">         </w:t>
      </w:r>
      <w:r>
        <w:rPr>
          <w:sz w:val="21"/>
        </w:rPr>
        <w:t>的关系。</w:t>
      </w:r>
    </w:p>
    <w:p w14:paraId="20495F37">
      <w:pPr>
        <w:shd w:val="clear" w:color="auto" w:fill="auto"/>
        <w:spacing w:line="360" w:lineRule="auto"/>
        <w:jc w:val="left"/>
        <w:textAlignment w:val="center"/>
        <w:rPr>
          <w:sz w:val="21"/>
        </w:rPr>
      </w:pPr>
      <w:r>
        <w:rPr>
          <w:sz w:val="21"/>
        </w:rPr>
        <w:t>(3)进行图丙实验时，木块被撞后滑出木板掉落，由此可推断</w:t>
      </w:r>
      <w:r>
        <w:rPr>
          <w:rFonts w:ascii="Times New Roman" w:eastAsia="Times New Roman" w:hAnsi="Times New Roman" w:cs="Times New Roman"/>
          <w:i/>
          <w:sz w:val="21"/>
        </w:rPr>
        <w:t>A</w:t>
      </w:r>
      <w:r>
        <w:rPr>
          <w:sz w:val="21"/>
        </w:rPr>
        <w:t>、</w:t>
      </w:r>
      <w:r>
        <w:rPr>
          <w:rFonts w:ascii="Times New Roman" w:eastAsia="Times New Roman" w:hAnsi="Times New Roman" w:cs="Times New Roman"/>
          <w:i/>
          <w:sz w:val="21"/>
        </w:rPr>
        <w:t>B</w:t>
      </w:r>
      <w:r>
        <w:rPr>
          <w:sz w:val="21"/>
        </w:rPr>
        <w:t>两球的质量关系是：</w:t>
      </w:r>
      <w:r>
        <w:rPr>
          <w:rFonts w:ascii="Times New Roman" w:eastAsia="Times New Roman" w:hAnsi="Times New Roman" w:cs="Times New Roman"/>
          <w:i/>
          <w:sz w:val="21"/>
        </w:rPr>
        <w:t>m</w:t>
      </w:r>
      <w:r>
        <w:rPr>
          <w:rFonts w:ascii="Times New Roman" w:eastAsia="Times New Roman" w:hAnsi="Times New Roman" w:cs="Times New Roman"/>
          <w:i/>
          <w:sz w:val="21"/>
          <w:vertAlign w:val="subscript"/>
        </w:rPr>
        <w:t>A</w:t>
      </w:r>
      <w:r>
        <w:rPr>
          <w:rFonts w:ascii="Times New Roman" w:eastAsia="Times New Roman" w:hAnsi="Times New Roman" w:cs="Times New Roman"/>
          <w:b w:val="0"/>
          <w:i/>
          <w:sz w:val="21"/>
          <w:u w:val="single"/>
        </w:rPr>
        <w:t xml:space="preserve">         </w:t>
      </w:r>
      <w:r>
        <w:rPr>
          <w:rFonts w:ascii="Times New Roman" w:eastAsia="Times New Roman" w:hAnsi="Times New Roman" w:cs="Times New Roman"/>
          <w:i/>
          <w:sz w:val="21"/>
        </w:rPr>
        <w:t>m</w:t>
      </w:r>
      <w:r>
        <w:rPr>
          <w:rFonts w:ascii="Times New Roman" w:eastAsia="Times New Roman" w:hAnsi="Times New Roman" w:cs="Times New Roman"/>
          <w:i/>
          <w:sz w:val="21"/>
          <w:vertAlign w:val="subscript"/>
        </w:rPr>
        <w:t>B</w:t>
      </w:r>
      <w:r>
        <w:rPr>
          <w:sz w:val="21"/>
        </w:rPr>
        <w:t>（&gt;/&lt;/=），与乙图实验进行比较，可以得出：</w:t>
      </w:r>
      <w:r>
        <w:rPr>
          <w:rFonts w:ascii="Times New Roman" w:eastAsia="Times New Roman" w:hAnsi="Times New Roman" w:cs="Times New Roman"/>
          <w:b w:val="0"/>
          <w:sz w:val="21"/>
          <w:u w:val="single"/>
        </w:rPr>
        <w:t xml:space="preserve">       </w:t>
      </w:r>
      <w:r>
        <w:rPr>
          <w:sz w:val="21"/>
        </w:rPr>
        <w:t>相同时，质量越大，动能越大。</w:t>
      </w:r>
    </w:p>
    <w:p w14:paraId="38E995A7">
      <w:pPr>
        <w:shd w:val="clear" w:color="auto" w:fill="auto"/>
        <w:spacing w:line="360" w:lineRule="auto"/>
        <w:jc w:val="left"/>
        <w:textAlignment w:val="center"/>
        <w:rPr>
          <w:sz w:val="21"/>
        </w:rPr>
      </w:pPr>
      <w:r>
        <w:rPr>
          <w:sz w:val="21"/>
        </w:rPr>
        <w:t>2．在探究“物体动能大小跟哪些因素有关”的实验中，让小球由静止开始沿斜面向下运动去撞击水平面上的木块，实验步骤如图甲、乙、丙所示；</w:t>
      </w:r>
    </w:p>
    <w:p w14:paraId="296D77D4">
      <w:pPr>
        <w:shd w:val="clear" w:color="auto" w:fill="auto"/>
        <w:spacing w:line="360" w:lineRule="auto"/>
        <w:jc w:val="left"/>
        <w:textAlignment w:val="center"/>
        <w:rPr>
          <w:sz w:val="21"/>
        </w:rPr>
      </w:pPr>
      <w:r>
        <w:rPr>
          <w:sz w:val="21"/>
        </w:rPr>
        <w:t>（1）实验中，木块运动的距离越远，说明刚要撞击木块时小球具有的动能越</w:t>
      </w:r>
      <w:r>
        <w:rPr>
          <w:rFonts w:ascii="Times New Roman" w:eastAsia="Times New Roman" w:hAnsi="Times New Roman" w:cs="Times New Roman"/>
          <w:b w:val="0"/>
          <w:sz w:val="21"/>
          <w:u w:val="single"/>
        </w:rPr>
        <w:t xml:space="preserve">       </w:t>
      </w:r>
      <w:r>
        <w:rPr>
          <w:sz w:val="21"/>
        </w:rPr>
        <w:t>；</w:t>
      </w:r>
    </w:p>
    <w:p w14:paraId="4F38837B">
      <w:pPr>
        <w:shd w:val="clear" w:color="auto" w:fill="auto"/>
        <w:spacing w:line="360" w:lineRule="auto"/>
        <w:jc w:val="left"/>
        <w:textAlignment w:val="center"/>
        <w:rPr>
          <w:sz w:val="21"/>
        </w:rPr>
      </w:pPr>
      <w:r>
        <w:rPr>
          <w:sz w:val="21"/>
        </w:rPr>
        <w:t>（2）通过比较甲、乙两次实验可得，动能大小与</w:t>
      </w:r>
      <w:r>
        <w:rPr>
          <w:rFonts w:ascii="Times New Roman" w:eastAsia="Times New Roman" w:hAnsi="Times New Roman" w:cs="Times New Roman"/>
          <w:b w:val="0"/>
          <w:sz w:val="21"/>
          <w:u w:val="single"/>
        </w:rPr>
        <w:t xml:space="preserve">       </w:t>
      </w:r>
      <w:r>
        <w:rPr>
          <w:sz w:val="21"/>
        </w:rPr>
        <w:t>有关。</w:t>
      </w:r>
    </w:p>
    <w:p w14:paraId="71D9D5C8">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733550" cy="1238250"/>
            <wp:effectExtent l="0" t="0" r="0" b="0"/>
            <wp:docPr id="100005" name="图片 100005" descr="@@@4d4deb1e-b797-4bd3-b52c-571b68bc4c1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4d4deb1e-b797-4bd3-b52c-571b68bc4c1e"/>
                    <pic:cNvPicPr>
                      <a:picLocks noChangeAspect="1"/>
                    </pic:cNvPicPr>
                  </pic:nvPicPr>
                  <pic:blipFill>
                    <a:blip xmlns:r="http://schemas.openxmlformats.org/officeDocument/2006/relationships" r:embed="rId8"/>
                    <a:stretch>
                      <a:fillRect/>
                    </a:stretch>
                  </pic:blipFill>
                  <pic:spPr>
                    <a:xfrm>
                      <a:off x="0" y="0"/>
                      <a:ext cx="1733550" cy="1238250"/>
                    </a:xfrm>
                    <a:prstGeom prst="rect">
                      <a:avLst/>
                    </a:prstGeom>
                  </pic:spPr>
                </pic:pic>
              </a:graphicData>
            </a:graphic>
          </wp:inline>
        </w:drawing>
      </w:r>
    </w:p>
    <w:p w14:paraId="733E738A">
      <w:pPr>
        <w:shd w:val="clear" w:color="auto" w:fill="auto"/>
        <w:spacing w:line="360" w:lineRule="auto"/>
        <w:jc w:val="left"/>
        <w:textAlignment w:val="center"/>
        <w:rPr>
          <w:sz w:val="21"/>
        </w:rPr>
      </w:pPr>
      <w:r>
        <w:rPr>
          <w:sz w:val="21"/>
        </w:rPr>
        <w:t>3．（1）在“探究动能大小影响因素”的实验中，甲、丙实验探究的是动能大小与</w:t>
      </w:r>
      <w:r>
        <w:rPr>
          <w:rFonts w:ascii="Times New Roman" w:eastAsia="Times New Roman" w:hAnsi="Times New Roman" w:cs="Times New Roman"/>
          <w:b w:val="0"/>
          <w:sz w:val="21"/>
          <w:u w:val="single"/>
        </w:rPr>
        <w:t xml:space="preserve">        </w:t>
      </w:r>
      <w:r>
        <w:rPr>
          <w:sz w:val="21"/>
        </w:rPr>
        <w:t>的关系；甲、乙实验中，小球在斜面不同高度处静止释放的目的是</w:t>
      </w:r>
      <w:r>
        <w:rPr>
          <w:rFonts w:ascii="Times New Roman" w:eastAsia="Times New Roman" w:hAnsi="Times New Roman" w:cs="Times New Roman"/>
          <w:b w:val="0"/>
          <w:sz w:val="21"/>
          <w:u w:val="single"/>
        </w:rPr>
        <w:t xml:space="preserve">        </w:t>
      </w:r>
      <w:r>
        <w:rPr>
          <w:sz w:val="21"/>
        </w:rPr>
        <w:t>；</w:t>
      </w:r>
    </w:p>
    <w:p w14:paraId="6A56CBEA">
      <w:pPr>
        <w:shd w:val="clear" w:color="auto" w:fill="auto"/>
        <w:spacing w:line="360" w:lineRule="auto"/>
        <w:jc w:val="left"/>
        <w:textAlignment w:val="center"/>
        <w:rPr>
          <w:sz w:val="21"/>
        </w:rPr>
      </w:pPr>
      <w:r>
        <w:rPr>
          <w:sz w:val="21"/>
        </w:rPr>
        <w:t>（2）在“探究杠杆的平衡条件”实验中，为了便于测量力臂，先调节杠杆两端的平衡螺母，使杠杆在</w:t>
      </w:r>
      <w:r>
        <w:rPr>
          <w:rFonts w:ascii="Times New Roman" w:eastAsia="Times New Roman" w:hAnsi="Times New Roman" w:cs="Times New Roman"/>
          <w:b w:val="0"/>
          <w:sz w:val="21"/>
          <w:u w:val="single"/>
        </w:rPr>
        <w:t xml:space="preserve">        </w:t>
      </w:r>
      <w:r>
        <w:rPr>
          <w:sz w:val="21"/>
        </w:rPr>
        <w:t>位置平衡；为使杠杆保持平衡状态，应在</w:t>
      </w:r>
      <w:r>
        <w:rPr>
          <w:rFonts w:ascii="Times New Roman" w:eastAsia="Times New Roman" w:hAnsi="Times New Roman" w:cs="Times New Roman"/>
          <w:b w:val="0"/>
          <w:sz w:val="21"/>
          <w:u w:val="single"/>
        </w:rPr>
        <w:t xml:space="preserve">        </w:t>
      </w:r>
      <w:r>
        <w:rPr>
          <w:sz w:val="21"/>
        </w:rPr>
        <w:t>（选填“</w:t>
      </w:r>
      <w:r>
        <w:rPr>
          <w:rFonts w:ascii="Times New Roman" w:eastAsia="Times New Roman" w:hAnsi="Times New Roman" w:cs="Times New Roman"/>
          <w:i/>
          <w:sz w:val="21"/>
        </w:rPr>
        <w:t>A</w:t>
      </w:r>
      <w:r>
        <w:rPr>
          <w:sz w:val="21"/>
        </w:rPr>
        <w:t>”、“</w:t>
      </w:r>
      <w:r>
        <w:rPr>
          <w:rFonts w:ascii="Times New Roman" w:eastAsia="Times New Roman" w:hAnsi="Times New Roman" w:cs="Times New Roman"/>
          <w:i/>
          <w:sz w:val="21"/>
        </w:rPr>
        <w:t>B</w:t>
      </w:r>
      <w:r>
        <w:rPr>
          <w:sz w:val="21"/>
        </w:rPr>
        <w:t>”或“</w:t>
      </w:r>
      <w:r>
        <w:rPr>
          <w:rFonts w:ascii="Times New Roman" w:eastAsia="Times New Roman" w:hAnsi="Times New Roman" w:cs="Times New Roman"/>
          <w:i/>
          <w:sz w:val="21"/>
        </w:rPr>
        <w:t>C</w:t>
      </w:r>
      <w:r>
        <w:rPr>
          <w:sz w:val="21"/>
        </w:rPr>
        <w:t>”）处挂2个钩码。</w:t>
      </w:r>
    </w:p>
    <w:p w14:paraId="6711E09F">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3724275" cy="1762125"/>
            <wp:effectExtent l="0" t="0" r="9525" b="9525"/>
            <wp:docPr id="100007" name="图片 100007" descr="@@@142c809b-52dc-47aa-8fac-97ff5395cf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142c809b-52dc-47aa-8fac-97ff5395cf91"/>
                    <pic:cNvPicPr>
                      <a:picLocks noChangeAspect="1"/>
                    </pic:cNvPicPr>
                  </pic:nvPicPr>
                  <pic:blipFill>
                    <a:blip xmlns:r="http://schemas.openxmlformats.org/officeDocument/2006/relationships" r:embed="rId9"/>
                    <a:stretch>
                      <a:fillRect/>
                    </a:stretch>
                  </pic:blipFill>
                  <pic:spPr>
                    <a:xfrm>
                      <a:off x="0" y="0"/>
                      <a:ext cx="3724275" cy="1762125"/>
                    </a:xfrm>
                    <a:prstGeom prst="rect">
                      <a:avLst/>
                    </a:prstGeom>
                  </pic:spPr>
                </pic:pic>
              </a:graphicData>
            </a:graphic>
          </wp:inline>
        </w:drawing>
      </w:r>
    </w:p>
    <w:p w14:paraId="04E6D67E">
      <w:pPr>
        <w:shd w:val="clear" w:color="auto" w:fill="auto"/>
        <w:spacing w:line="360" w:lineRule="auto"/>
        <w:jc w:val="left"/>
        <w:textAlignment w:val="center"/>
        <w:rPr>
          <w:sz w:val="21"/>
        </w:rPr>
      </w:pPr>
      <w:r>
        <w:rPr>
          <w:sz w:val="21"/>
        </w:rPr>
        <w:t>4．小陆用质量相同的三种空心金属块，弹簧、光滑轨道等器材研究“影响重力势能大小的因素”，通过观察弹簧被压缩的程度来比较物体的重力势能大小。他将金属块分别从同一高度</w:t>
      </w:r>
      <w:r>
        <w:obje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eqId80b53eab97158937f92039c1e133b0f1" style="width:10.55pt;height:15.8pt" o:ole="" coordsize="21600,21600" o:preferrelative="t" filled="f" stroked="f">
            <v:stroke joinstyle="miter"/>
            <v:imagedata r:id="rId10" o:title="eqId80b53eab97158937f92039c1e133b0f1"/>
            <o:lock v:ext="edit" aspectratio="t"/>
            <w10:anchorlock/>
          </v:shape>
          <o:OLEObject Type="Embed" ProgID="Equation.DSMT4" ShapeID="_x0000_i1025" DrawAspect="Content" ObjectID="_1468075725" r:id="rId11"/>
        </w:object>
      </w:r>
      <w:r>
        <w:rPr>
          <w:sz w:val="21"/>
        </w:rPr>
        <w:t>静止释放，实验现象如图（b）、（c）、（d）所示。再将同一金属块从高度</w:t>
      </w:r>
      <w:r>
        <w:object>
          <v:shape id="_x0000_i1026" type="#_x0000_t75" alt="eqIdf285174fbf90a9742de57c1e53224cff" style="width:11.4pt;height:15.35pt" o:ole="" coordsize="21600,21600" o:preferrelative="t" filled="f" stroked="f">
            <v:stroke joinstyle="miter"/>
            <v:imagedata r:id="rId12" o:title="eqIdf285174fbf90a9742de57c1e53224cff"/>
            <o:lock v:ext="edit" aspectratio="t"/>
            <w10:anchorlock/>
          </v:shape>
          <o:OLEObject Type="Embed" ProgID="Equation.DSMT4" ShapeID="_x0000_i1026" DrawAspect="Content" ObjectID="_1468075726" r:id="rId13"/>
        </w:object>
      </w:r>
      <w:r>
        <w:rPr>
          <w:sz w:val="21"/>
        </w:rPr>
        <w:t>以速度</w:t>
      </w:r>
      <w:r>
        <w:object>
          <v:shape id="_x0000_i1027" type="#_x0000_t75" alt="eqIdf44c235d8b49207ad3f2d77dc5d6cf20" style="width:9.65pt;height:14.85pt" o:ole="" coordsize="21600,21600" o:preferrelative="t" filled="f" stroked="f">
            <v:stroke joinstyle="miter"/>
            <v:imagedata r:id="rId14" o:title="eqIdf44c235d8b49207ad3f2d77dc5d6cf20"/>
            <o:lock v:ext="edit" aspectratio="t"/>
            <w10:anchorlock/>
          </v:shape>
          <o:OLEObject Type="Embed" ProgID="Equation.DSMT4" ShapeID="_x0000_i1027" DrawAspect="Content" ObjectID="_1468075727" r:id="rId15"/>
        </w:object>
      </w:r>
      <w:r>
        <w:rPr>
          <w:sz w:val="21"/>
        </w:rPr>
        <w:t>释放、高度</w:t>
      </w:r>
      <w:r>
        <w:object>
          <v:shape id="_x0000_i1028" type="#_x0000_t75" alt="eqIde8e8854159e7443b5fe53436bf9e367f" style="width:10.55pt;height:15.8pt" o:ole="" coordsize="21600,21600" o:preferrelative="t" filled="f" stroked="f">
            <v:stroke joinstyle="miter"/>
            <v:imagedata r:id="rId16" o:title="eqIde8e8854159e7443b5fe53436bf9e367f"/>
            <o:lock v:ext="edit" aspectratio="t"/>
            <w10:anchorlock/>
          </v:shape>
          <o:OLEObject Type="Embed" ProgID="Equation.DSMT4" ShapeID="_x0000_i1028" DrawAspect="Content" ObjectID="_1468075728" r:id="rId17"/>
        </w:object>
      </w:r>
      <w:r>
        <w:rPr>
          <w:sz w:val="21"/>
        </w:rPr>
        <w:t>以速度</w:t>
      </w:r>
      <w:r>
        <w:object>
          <v:shape id="_x0000_i1029" type="#_x0000_t75" alt="eqId814f55724f7ee57bd395eb3b95393c68" style="width:10.55pt;height:15.05pt" o:ole="" coordsize="21600,21600" o:preferrelative="t" filled="f" stroked="f">
            <v:stroke joinstyle="miter"/>
            <v:imagedata r:id="rId18" o:title="eqId814f55724f7ee57bd395eb3b95393c68"/>
            <o:lock v:ext="edit" aspectratio="t"/>
            <w10:anchorlock/>
          </v:shape>
          <o:OLEObject Type="Embed" ProgID="Equation.DSMT4" ShapeID="_x0000_i1029" DrawAspect="Content" ObjectID="_1468075729" r:id="rId19"/>
        </w:object>
      </w:r>
      <w:r>
        <w:rPr>
          <w:sz w:val="21"/>
        </w:rPr>
        <w:t>释放，已知</w:t>
      </w:r>
      <w:r>
        <w:object>
          <v:shape id="_x0000_i1030" type="#_x0000_t75" alt="eqIde860d8d9f1f38d5e290a2b41eb9abc15" style="width:29pt;height:15.8pt" o:ole="" coordsize="21600,21600" o:preferrelative="t" filled="f" stroked="f">
            <v:stroke joinstyle="miter"/>
            <v:imagedata r:id="rId20" o:title="eqIde860d8d9f1f38d5e290a2b41eb9abc15"/>
            <o:lock v:ext="edit" aspectratio="t"/>
            <w10:anchorlock/>
          </v:shape>
          <o:OLEObject Type="Embed" ProgID="Equation.DSMT4" ShapeID="_x0000_i1030" DrawAspect="Content" ObjectID="_1468075730" r:id="rId21"/>
        </w:object>
      </w:r>
      <w:r>
        <w:rPr>
          <w:sz w:val="21"/>
        </w:rPr>
        <w:t>，实验现象如图（e）、（f）所示。请根据实验过程及相关条件，仔细观察实验现象，回答下列问题。</w:t>
      </w:r>
    </w:p>
    <w:p w14:paraId="67E8216B">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4829175" cy="1514475"/>
            <wp:effectExtent l="0" t="0" r="9525" b="9525"/>
            <wp:docPr id="100009" name="图片 100009" descr="@@@8d13f9e4-8f0e-4da5-a6e5-4cbd89b74b3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8d13f9e4-8f0e-4da5-a6e5-4cbd89b74b3c"/>
                    <pic:cNvPicPr>
                      <a:picLocks noChangeAspect="1"/>
                    </pic:cNvPicPr>
                  </pic:nvPicPr>
                  <pic:blipFill>
                    <a:blip xmlns:r="http://schemas.openxmlformats.org/officeDocument/2006/relationships" r:embed="rId22"/>
                    <a:stretch>
                      <a:fillRect/>
                    </a:stretch>
                  </pic:blipFill>
                  <pic:spPr>
                    <a:xfrm>
                      <a:off x="0" y="0"/>
                      <a:ext cx="4829175" cy="1514475"/>
                    </a:xfrm>
                    <a:prstGeom prst="rect">
                      <a:avLst/>
                    </a:prstGeom>
                  </pic:spPr>
                </pic:pic>
              </a:graphicData>
            </a:graphic>
          </wp:inline>
        </w:drawing>
      </w:r>
    </w:p>
    <w:p w14:paraId="5C67EACB">
      <w:pPr>
        <w:shd w:val="clear" w:color="auto" w:fill="auto"/>
        <w:spacing w:line="360" w:lineRule="auto"/>
        <w:jc w:val="left"/>
        <w:textAlignment w:val="center"/>
        <w:rPr>
          <w:sz w:val="21"/>
        </w:rPr>
      </w:pPr>
      <w:r>
        <w:rPr>
          <w:sz w:val="21"/>
        </w:rPr>
        <w:t>①比较图（a）、（b）、（c）、（d）的实验过程及相关条件，可得：当物体的</w:t>
      </w:r>
      <w:r>
        <w:rPr>
          <w:rFonts w:ascii="Times New Roman" w:eastAsia="Times New Roman" w:hAnsi="Times New Roman" w:cs="Times New Roman"/>
          <w:b w:val="0"/>
          <w:sz w:val="21"/>
          <w:u w:val="single"/>
        </w:rPr>
        <w:t xml:space="preserve">      </w:t>
      </w:r>
      <w:r>
        <w:rPr>
          <w:sz w:val="21"/>
        </w:rPr>
        <w:t>相同时，</w:t>
      </w:r>
      <w:r>
        <w:rPr>
          <w:rFonts w:ascii="Times New Roman" w:eastAsia="Times New Roman" w:hAnsi="Times New Roman" w:cs="Times New Roman"/>
          <w:b w:val="0"/>
          <w:sz w:val="21"/>
          <w:u w:val="single"/>
        </w:rPr>
        <w:t xml:space="preserve">      </w:t>
      </w:r>
      <w:r>
        <w:rPr>
          <w:sz w:val="21"/>
        </w:rPr>
        <w:t>相同；</w:t>
      </w:r>
    </w:p>
    <w:p w14:paraId="59789CF1">
      <w:pPr>
        <w:shd w:val="clear" w:color="auto" w:fill="auto"/>
        <w:spacing w:line="360" w:lineRule="auto"/>
        <w:jc w:val="left"/>
        <w:textAlignment w:val="center"/>
        <w:rPr>
          <w:sz w:val="21"/>
        </w:rPr>
      </w:pPr>
      <w:r>
        <w:rPr>
          <w:sz w:val="21"/>
        </w:rPr>
        <w:t>②小华比较图（a）、（e）、（f）的实验过程及相关条件，得到的初步结论是：当物体质量相同时，物体所具有的重力势能的大小与高度无关。请判断该结论是</w:t>
      </w:r>
      <w:r>
        <w:rPr>
          <w:rFonts w:ascii="Times New Roman" w:eastAsia="Times New Roman" w:hAnsi="Times New Roman" w:cs="Times New Roman"/>
          <w:b w:val="0"/>
          <w:sz w:val="21"/>
          <w:u w:val="single"/>
        </w:rPr>
        <w:t xml:space="preserve">      </w:t>
      </w:r>
      <w:r>
        <w:rPr>
          <w:sz w:val="21"/>
        </w:rPr>
        <w:t>（选填“错误”或“正确”），理由是</w:t>
      </w:r>
      <w:r>
        <w:rPr>
          <w:rFonts w:ascii="Times New Roman" w:eastAsia="Times New Roman" w:hAnsi="Times New Roman" w:cs="Times New Roman"/>
          <w:b w:val="0"/>
          <w:sz w:val="21"/>
          <w:u w:val="single"/>
        </w:rPr>
        <w:t xml:space="preserve">      </w:t>
      </w:r>
      <w:r>
        <w:rPr>
          <w:sz w:val="21"/>
        </w:rPr>
        <w:t>。</w:t>
      </w:r>
    </w:p>
    <w:p w14:paraId="511242C6">
      <w:pPr>
        <w:shd w:val="clear" w:color="auto" w:fill="auto"/>
        <w:spacing w:line="360" w:lineRule="auto"/>
        <w:jc w:val="left"/>
        <w:textAlignment w:val="center"/>
        <w:rPr>
          <w:sz w:val="21"/>
        </w:rPr>
      </w:pPr>
      <w:r>
        <w:rPr>
          <w:sz w:val="21"/>
        </w:rPr>
        <w:t>5．如图是“探究动能大小与哪些因素有关”的实验装置。</w:t>
      </w:r>
    </w:p>
    <w:p w14:paraId="31FD657B">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2409825" cy="714375"/>
            <wp:effectExtent l="0" t="0" r="9525" b="9525"/>
            <wp:docPr id="100011" name="图片 100011" descr="@@@23e9c30c-aa48-4f39-a4dd-b33f1defd19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23e9c30c-aa48-4f39-a4dd-b33f1defd19d"/>
                    <pic:cNvPicPr>
                      <a:picLocks noChangeAspect="1"/>
                    </pic:cNvPicPr>
                  </pic:nvPicPr>
                  <pic:blipFill>
                    <a:blip xmlns:r="http://schemas.openxmlformats.org/officeDocument/2006/relationships" r:embed="rId23"/>
                    <a:stretch>
                      <a:fillRect/>
                    </a:stretch>
                  </pic:blipFill>
                  <pic:spPr>
                    <a:xfrm>
                      <a:off x="0" y="0"/>
                      <a:ext cx="2409825" cy="714375"/>
                    </a:xfrm>
                    <a:prstGeom prst="rect">
                      <a:avLst/>
                    </a:prstGeom>
                  </pic:spPr>
                </pic:pic>
              </a:graphicData>
            </a:graphic>
          </wp:inline>
        </w:drawing>
      </w:r>
    </w:p>
    <w:p w14:paraId="6F62E18E">
      <w:pPr>
        <w:shd w:val="clear" w:color="auto" w:fill="auto"/>
        <w:spacing w:line="360" w:lineRule="auto"/>
        <w:jc w:val="left"/>
        <w:textAlignment w:val="center"/>
        <w:rPr>
          <w:sz w:val="21"/>
        </w:rPr>
      </w:pPr>
      <w:r>
        <w:rPr>
          <w:sz w:val="21"/>
        </w:rPr>
        <w:t>（1）使用同一个小球A从不同的高度由静止开始滚下，是为了研究小球到达水平面时动能的大小是否与</w:t>
      </w:r>
      <w:r>
        <w:rPr>
          <w:rFonts w:ascii="Times New Roman" w:eastAsia="Times New Roman" w:hAnsi="Times New Roman" w:cs="Times New Roman"/>
          <w:b w:val="0"/>
          <w:sz w:val="21"/>
          <w:u w:val="single"/>
        </w:rPr>
        <w:t xml:space="preserve">      </w:t>
      </w:r>
      <w:r>
        <w:rPr>
          <w:sz w:val="21"/>
        </w:rPr>
        <w:t>有关；</w:t>
      </w:r>
    </w:p>
    <w:p w14:paraId="04A6181D">
      <w:pPr>
        <w:shd w:val="clear" w:color="auto" w:fill="auto"/>
        <w:spacing w:line="360" w:lineRule="auto"/>
        <w:jc w:val="left"/>
        <w:textAlignment w:val="center"/>
        <w:rPr>
          <w:sz w:val="21"/>
        </w:rPr>
      </w:pPr>
      <w:r>
        <w:rPr>
          <w:sz w:val="21"/>
        </w:rPr>
        <w:t>（2）实验中通过比较物块B在同一水平面上被撞击的</w:t>
      </w:r>
      <w:r>
        <w:rPr>
          <w:rFonts w:ascii="Times New Roman" w:eastAsia="Times New Roman" w:hAnsi="Times New Roman" w:cs="Times New Roman"/>
          <w:b w:val="0"/>
          <w:sz w:val="21"/>
          <w:u w:val="single"/>
        </w:rPr>
        <w:t xml:space="preserve">      </w:t>
      </w:r>
      <w:r>
        <w:rPr>
          <w:sz w:val="21"/>
        </w:rPr>
        <w:t>来比较小球A到达水平面时动能的大小；</w:t>
      </w:r>
    </w:p>
    <w:p w14:paraId="408E4C9B">
      <w:pPr>
        <w:shd w:val="clear" w:color="auto" w:fill="auto"/>
        <w:spacing w:line="360" w:lineRule="auto"/>
        <w:jc w:val="left"/>
        <w:textAlignment w:val="center"/>
        <w:rPr>
          <w:sz w:val="21"/>
        </w:rPr>
      </w:pPr>
      <w:r>
        <w:rPr>
          <w:sz w:val="21"/>
        </w:rPr>
        <w:t>（3）实验表明，质量相同时，小球的速度越大，动能越</w:t>
      </w:r>
      <w:r>
        <w:rPr>
          <w:rFonts w:ascii="Times New Roman" w:eastAsia="Times New Roman" w:hAnsi="Times New Roman" w:cs="Times New Roman"/>
          <w:b w:val="0"/>
          <w:sz w:val="21"/>
          <w:u w:val="single"/>
        </w:rPr>
        <w:t xml:space="preserve">      </w:t>
      </w:r>
      <w:r>
        <w:rPr>
          <w:sz w:val="21"/>
        </w:rPr>
        <w:t>。</w:t>
      </w:r>
    </w:p>
    <w:p w14:paraId="15C2FC05">
      <w:pPr>
        <w:shd w:val="clear" w:color="auto" w:fill="auto"/>
        <w:spacing w:line="360" w:lineRule="auto"/>
        <w:jc w:val="left"/>
        <w:textAlignment w:val="center"/>
        <w:rPr>
          <w:sz w:val="21"/>
        </w:rPr>
      </w:pPr>
      <w:r>
        <w:rPr>
          <w:sz w:val="21"/>
        </w:rPr>
        <w:t>6．如图所示，在“探究物体的动能跟哪些因素有关”的实验中，将</w:t>
      </w:r>
      <w:r>
        <w:rPr>
          <w:rFonts w:ascii="Times New Roman" w:eastAsia="Times New Roman" w:hAnsi="Times New Roman" w:cs="Times New Roman"/>
          <w:i/>
          <w:sz w:val="21"/>
        </w:rPr>
        <w:t>A</w:t>
      </w:r>
      <w:r>
        <w:rPr>
          <w:sz w:val="21"/>
        </w:rPr>
        <w:t>、</w:t>
      </w:r>
      <w:r>
        <w:rPr>
          <w:rFonts w:ascii="Times New Roman" w:eastAsia="Times New Roman" w:hAnsi="Times New Roman" w:cs="Times New Roman"/>
          <w:i/>
          <w:sz w:val="21"/>
        </w:rPr>
        <w:t>B</w:t>
      </w:r>
      <w:r>
        <w:rPr>
          <w:sz w:val="21"/>
        </w:rPr>
        <w:t>、</w:t>
      </w:r>
      <w:r>
        <w:rPr>
          <w:rFonts w:ascii="Times New Roman" w:eastAsia="Times New Roman" w:hAnsi="Times New Roman" w:cs="Times New Roman"/>
          <w:i/>
          <w:sz w:val="21"/>
        </w:rPr>
        <w:t>C</w:t>
      </w:r>
      <w:r>
        <w:rPr>
          <w:sz w:val="21"/>
        </w:rPr>
        <w:t>三个钢球先后从同一装置高度分别为</w:t>
      </w:r>
      <w:r>
        <w:object>
          <v:shape id="_x0000_i1031" type="#_x0000_t75" alt="eqId80b53eab97158937f92039c1e133b0f1" style="width:10.55pt;height:15.8pt" o:ole="" coordsize="21600,21600" o:preferrelative="t" filled="f" stroked="f">
            <v:stroke joinstyle="miter"/>
            <v:imagedata r:id="rId10" o:title="eqId80b53eab97158937f92039c1e133b0f1"/>
            <o:lock v:ext="edit" aspectratio="t"/>
            <w10:anchorlock/>
          </v:shape>
          <o:OLEObject Type="Embed" ProgID="Equation.DSMT4" ShapeID="_x0000_i1031" DrawAspect="Content" ObjectID="_1468075731" r:id="rId24"/>
        </w:object>
      </w:r>
      <w:r>
        <w:rPr>
          <w:sz w:val="21"/>
        </w:rPr>
        <w:t>、</w:t>
      </w:r>
      <w:r>
        <w:object>
          <v:shape id="_x0000_i1032" type="#_x0000_t75" alt="eqIdf285174fbf90a9742de57c1e53224cff" style="width:11.4pt;height:15.35pt" o:ole="" coordsize="21600,21600" o:preferrelative="t" filled="f" stroked="f">
            <v:stroke joinstyle="miter"/>
            <v:imagedata r:id="rId12" o:title="eqIdf285174fbf90a9742de57c1e53224cff"/>
            <o:lock v:ext="edit" aspectratio="t"/>
            <w10:anchorlock/>
          </v:shape>
          <o:OLEObject Type="Embed" ProgID="Equation.DSMT4" ShapeID="_x0000_i1032" DrawAspect="Content" ObjectID="_1468075732" r:id="rId25"/>
        </w:object>
      </w:r>
      <w:r>
        <w:rPr>
          <w:sz w:val="21"/>
        </w:rPr>
        <w:t>、</w:t>
      </w:r>
      <w:r>
        <w:object>
          <v:shape id="_x0000_i1033" type="#_x0000_t75" alt="eqIde8e8854159e7443b5fe53436bf9e367f" style="width:10.55pt;height:15.8pt" o:ole="" coordsize="21600,21600" o:preferrelative="t" filled="f" stroked="f">
            <v:stroke joinstyle="miter"/>
            <v:imagedata r:id="rId16" o:title="eqIde8e8854159e7443b5fe53436bf9e367f"/>
            <o:lock v:ext="edit" aspectratio="t"/>
            <w10:anchorlock/>
          </v:shape>
          <o:OLEObject Type="Embed" ProgID="Equation.DSMT4" ShapeID="_x0000_i1033" DrawAspect="Content" ObjectID="_1468075733" r:id="rId26"/>
        </w:object>
      </w:r>
      <w:r>
        <w:rPr>
          <w:sz w:val="21"/>
        </w:rPr>
        <w:t>的位置由静止开始滚下（</w:t>
      </w:r>
      <w:r>
        <w:object>
          <v:shape id="_x0000_i1034" type="#_x0000_t75" alt="eqIdfb74c4cdc0decb80502b88bc5570490c" style="width:61.6pt;height:15.9pt" o:ole="" coordsize="21600,21600" o:preferrelative="t" filled="f" stroked="f">
            <v:stroke joinstyle="miter"/>
            <v:imagedata r:id="rId27" o:title="eqIdfb74c4cdc0decb80502b88bc5570490c"/>
            <o:lock v:ext="edit" aspectratio="t"/>
            <w10:anchorlock/>
          </v:shape>
          <o:OLEObject Type="Embed" ProgID="Equation.DSMT4" ShapeID="_x0000_i1034" DrawAspect="Content" ObjectID="_1468075734" r:id="rId28"/>
        </w:object>
      </w:r>
      <w:r>
        <w:rPr>
          <w:sz w:val="21"/>
        </w:rPr>
        <w:t>，</w:t>
      </w:r>
      <w:r>
        <w:object>
          <v:shape id="_x0000_i1035" type="#_x0000_t75" alt="eqId9eaa9d5d80cc242d226c6240915861da" style="width:49.25pt;height:15.75pt" o:ole="" coordsize="21600,21600" o:preferrelative="t" filled="f" stroked="f">
            <v:stroke joinstyle="miter"/>
            <v:imagedata r:id="rId29" o:title="eqId9eaa9d5d80cc242d226c6240915861da"/>
            <o:lock v:ext="edit" aspectratio="t"/>
            <w10:anchorlock/>
          </v:shape>
          <o:OLEObject Type="Embed" ProgID="Equation.DSMT4" ShapeID="_x0000_i1035" DrawAspect="Content" ObjectID="_1468075735" r:id="rId30"/>
        </w:object>
      </w:r>
      <w:r>
        <w:rPr>
          <w:sz w:val="21"/>
        </w:rPr>
        <w:t>），水平面上同一位置的木块被撞出一段距离后停下。</w:t>
      </w:r>
    </w:p>
    <w:p w14:paraId="403C9E2B">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2752725" cy="1914525"/>
            <wp:effectExtent l="0" t="0" r="9525" b="9525"/>
            <wp:docPr id="100013" name="图片 100013" descr="@@@74a47179-b768-4cf2-955e-ad09fdafd6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74a47179-b768-4cf2-955e-ad09fdafd6ce"/>
                    <pic:cNvPicPr>
                      <a:picLocks noChangeAspect="1"/>
                    </pic:cNvPicPr>
                  </pic:nvPicPr>
                  <pic:blipFill>
                    <a:blip xmlns:r="http://schemas.openxmlformats.org/officeDocument/2006/relationships" r:embed="rId31"/>
                    <a:stretch>
                      <a:fillRect/>
                    </a:stretch>
                  </pic:blipFill>
                  <pic:spPr>
                    <a:xfrm>
                      <a:off x="0" y="0"/>
                      <a:ext cx="2752725" cy="1914525"/>
                    </a:xfrm>
                    <a:prstGeom prst="rect">
                      <a:avLst/>
                    </a:prstGeom>
                  </pic:spPr>
                </pic:pic>
              </a:graphicData>
            </a:graphic>
          </wp:inline>
        </w:drawing>
      </w:r>
    </w:p>
    <w:p w14:paraId="773AE22B">
      <w:pPr>
        <w:shd w:val="clear" w:color="auto" w:fill="auto"/>
        <w:spacing w:line="360" w:lineRule="auto"/>
        <w:jc w:val="left"/>
        <w:textAlignment w:val="center"/>
        <w:rPr>
          <w:sz w:val="21"/>
        </w:rPr>
      </w:pPr>
      <w:r>
        <w:rPr>
          <w:sz w:val="21"/>
        </w:rPr>
        <w:t>(1)实验通过观察</w:t>
      </w:r>
      <w:r>
        <w:rPr>
          <w:rFonts w:ascii="Times New Roman" w:eastAsia="Times New Roman" w:hAnsi="Times New Roman" w:cs="Times New Roman"/>
          <w:b w:val="0"/>
          <w:sz w:val="21"/>
          <w:u w:val="single"/>
        </w:rPr>
        <w:t xml:space="preserve">          </w:t>
      </w:r>
      <w:r>
        <w:rPr>
          <w:sz w:val="21"/>
        </w:rPr>
        <w:t>来判断钢球动能的大小，在物理学中，研究这种问题的方法叫</w:t>
      </w:r>
      <w:r>
        <w:rPr>
          <w:rFonts w:ascii="Times New Roman" w:eastAsia="Times New Roman" w:hAnsi="Times New Roman" w:cs="Times New Roman"/>
          <w:b w:val="0"/>
          <w:sz w:val="21"/>
          <w:u w:val="single"/>
        </w:rPr>
        <w:t xml:space="preserve">          </w:t>
      </w:r>
      <w:r>
        <w:rPr>
          <w:sz w:val="21"/>
        </w:rPr>
        <w:t>；</w:t>
      </w:r>
    </w:p>
    <w:p w14:paraId="75EE6D4F">
      <w:pPr>
        <w:shd w:val="clear" w:color="auto" w:fill="auto"/>
        <w:spacing w:line="360" w:lineRule="auto"/>
        <w:jc w:val="left"/>
        <w:textAlignment w:val="center"/>
        <w:rPr>
          <w:sz w:val="21"/>
        </w:rPr>
      </w:pPr>
      <w:r>
        <w:rPr>
          <w:sz w:val="21"/>
        </w:rPr>
        <w:t>(2)通过比较甲、乙两图进行的实验，可以得出钢球动能的大小与</w:t>
      </w:r>
      <w:r>
        <w:rPr>
          <w:rFonts w:ascii="Times New Roman" w:eastAsia="Times New Roman" w:hAnsi="Times New Roman" w:cs="Times New Roman"/>
          <w:b w:val="0"/>
          <w:sz w:val="21"/>
          <w:u w:val="single"/>
        </w:rPr>
        <w:t xml:space="preserve">          </w:t>
      </w:r>
      <w:r>
        <w:rPr>
          <w:sz w:val="21"/>
        </w:rPr>
        <w:t>有关；</w:t>
      </w:r>
    </w:p>
    <w:p w14:paraId="303871DD">
      <w:pPr>
        <w:shd w:val="clear" w:color="auto" w:fill="auto"/>
        <w:spacing w:line="360" w:lineRule="auto"/>
        <w:jc w:val="left"/>
        <w:textAlignment w:val="center"/>
        <w:rPr>
          <w:sz w:val="21"/>
        </w:rPr>
      </w:pPr>
      <w:r>
        <w:rPr>
          <w:sz w:val="21"/>
        </w:rPr>
        <w:t>(3)通过比较</w:t>
      </w:r>
      <w:r>
        <w:rPr>
          <w:rFonts w:ascii="Times New Roman" w:eastAsia="Times New Roman" w:hAnsi="Times New Roman" w:cs="Times New Roman"/>
          <w:b w:val="0"/>
          <w:sz w:val="21"/>
          <w:u w:val="single"/>
        </w:rPr>
        <w:t xml:space="preserve">          </w:t>
      </w:r>
      <w:r>
        <w:rPr>
          <w:sz w:val="21"/>
        </w:rPr>
        <w:t>两图进行的实验，可以得出钢球动能的大小与质量有关。</w:t>
      </w:r>
    </w:p>
    <w:p w14:paraId="45B027F5">
      <w:pPr>
        <w:shd w:val="clear" w:color="auto" w:fill="auto"/>
        <w:spacing w:line="360" w:lineRule="auto"/>
        <w:jc w:val="left"/>
        <w:textAlignment w:val="center"/>
        <w:rPr>
          <w:sz w:val="21"/>
        </w:rPr>
      </w:pPr>
      <w:r>
        <w:rPr>
          <w:sz w:val="21"/>
        </w:rPr>
        <w:t>7．诚诚想要探究“动能的大小与哪些因素有关”，做了图所示的实验：</w:t>
      </w:r>
    </w:p>
    <w:p w14:paraId="633C6349">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5076825" cy="1504950"/>
            <wp:effectExtent l="0" t="0" r="9525" b="0"/>
            <wp:docPr id="100015" name="图片 100015" descr="@@@d216ea2e-8202-4e10-9628-b0f0d659935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d216ea2e-8202-4e10-9628-b0f0d659935c"/>
                    <pic:cNvPicPr>
                      <a:picLocks noChangeAspect="1"/>
                    </pic:cNvPicPr>
                  </pic:nvPicPr>
                  <pic:blipFill>
                    <a:blip xmlns:r="http://schemas.openxmlformats.org/officeDocument/2006/relationships" r:embed="rId32"/>
                    <a:stretch>
                      <a:fillRect/>
                    </a:stretch>
                  </pic:blipFill>
                  <pic:spPr>
                    <a:xfrm>
                      <a:off x="0" y="0"/>
                      <a:ext cx="5076825" cy="1504950"/>
                    </a:xfrm>
                    <a:prstGeom prst="rect">
                      <a:avLst/>
                    </a:prstGeom>
                  </pic:spPr>
                </pic:pic>
              </a:graphicData>
            </a:graphic>
          </wp:inline>
        </w:drawing>
      </w:r>
    </w:p>
    <w:p w14:paraId="67C1EE20">
      <w:pPr>
        <w:shd w:val="clear" w:color="auto" w:fill="auto"/>
        <w:spacing w:line="360" w:lineRule="auto"/>
        <w:jc w:val="left"/>
        <w:textAlignment w:val="center"/>
        <w:rPr>
          <w:sz w:val="21"/>
        </w:rPr>
      </w:pPr>
      <w:r>
        <w:rPr>
          <w:sz w:val="21"/>
        </w:rPr>
        <w:t>（1）小球从光滑斜面上某一高处自由滚到斜面底端时，小球动能的大小可通过观察</w:t>
      </w:r>
      <w:r>
        <w:rPr>
          <w:rFonts w:ascii="Times New Roman" w:eastAsia="Times New Roman" w:hAnsi="Times New Roman" w:cs="Times New Roman"/>
          <w:b w:val="0"/>
          <w:sz w:val="21"/>
          <w:u w:val="single"/>
        </w:rPr>
        <w:t xml:space="preserve">           </w:t>
      </w:r>
      <w:r>
        <w:rPr>
          <w:sz w:val="21"/>
        </w:rPr>
        <w:t>的大小来判断；</w:t>
      </w:r>
    </w:p>
    <w:p w14:paraId="23926256">
      <w:pPr>
        <w:shd w:val="clear" w:color="auto" w:fill="auto"/>
        <w:spacing w:line="360" w:lineRule="auto"/>
        <w:jc w:val="left"/>
        <w:textAlignment w:val="center"/>
        <w:rPr>
          <w:sz w:val="21"/>
        </w:rPr>
      </w:pPr>
      <w:r>
        <w:rPr>
          <w:sz w:val="21"/>
        </w:rPr>
        <w:t>（2）若要研究动能大小与速度的关系应该选择</w:t>
      </w:r>
      <w:r>
        <w:rPr>
          <w:rFonts w:ascii="Times New Roman" w:eastAsia="Times New Roman" w:hAnsi="Times New Roman" w:cs="Times New Roman"/>
          <w:b w:val="0"/>
          <w:sz w:val="21"/>
          <w:u w:val="single"/>
        </w:rPr>
        <w:t xml:space="preserve">           </w:t>
      </w:r>
      <w:r>
        <w:rPr>
          <w:sz w:val="21"/>
        </w:rPr>
        <w:t>两个图进行比较；</w:t>
      </w:r>
    </w:p>
    <w:p w14:paraId="07333AB8">
      <w:pPr>
        <w:shd w:val="clear" w:color="auto" w:fill="auto"/>
        <w:spacing w:line="360" w:lineRule="auto"/>
        <w:jc w:val="left"/>
        <w:textAlignment w:val="center"/>
        <w:rPr>
          <w:sz w:val="21"/>
        </w:rPr>
      </w:pPr>
      <w:r>
        <w:rPr>
          <w:sz w:val="21"/>
        </w:rPr>
        <w:t>（3）在研究小球动能与质量的关系时，勤勤提议可以在光滑的水平桌面上将同一根弹簧压缩相同的程度，分别弹出质量不同的小球去撞击木块，如图丁所示。撞击木块时小球的动能</w:t>
      </w:r>
      <w:r>
        <w:rPr>
          <w:rFonts w:ascii="Times New Roman" w:eastAsia="Times New Roman" w:hAnsi="Times New Roman" w:cs="Times New Roman"/>
          <w:b w:val="0"/>
          <w:sz w:val="21"/>
          <w:u w:val="single"/>
        </w:rPr>
        <w:t xml:space="preserve">           </w:t>
      </w:r>
      <w:r>
        <w:rPr>
          <w:sz w:val="21"/>
        </w:rPr>
        <w:t>（选填“相等”或“不相等”），该方案</w:t>
      </w:r>
      <w:r>
        <w:rPr>
          <w:rFonts w:ascii="Times New Roman" w:eastAsia="Times New Roman" w:hAnsi="Times New Roman" w:cs="Times New Roman"/>
          <w:b w:val="0"/>
          <w:sz w:val="21"/>
          <w:u w:val="single"/>
        </w:rPr>
        <w:t xml:space="preserve">           </w:t>
      </w:r>
      <w:r>
        <w:rPr>
          <w:sz w:val="21"/>
        </w:rPr>
        <w:t>（选填“正确”或“错误”）。</w:t>
      </w:r>
    </w:p>
    <w:p w14:paraId="767112D3">
      <w:pPr>
        <w:shd w:val="clear" w:color="auto" w:fill="auto"/>
        <w:spacing w:line="360" w:lineRule="auto"/>
        <w:jc w:val="left"/>
        <w:textAlignment w:val="center"/>
        <w:rPr>
          <w:sz w:val="21"/>
        </w:rPr>
      </w:pPr>
      <w:r>
        <w:rPr>
          <w:sz w:val="21"/>
        </w:rPr>
        <w:t>8．如图所示的是某同学探究“重力势能的大小与高度的关系”的实验。</w:t>
      </w:r>
    </w:p>
    <w:p w14:paraId="77411283">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2295525" cy="1514475"/>
            <wp:effectExtent l="0" t="0" r="9525" b="9525"/>
            <wp:docPr id="100017" name="图片 100017" descr="@@@bbfc16e8-b77a-42cd-b6b2-ea81836d2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bbfc16e8-b77a-42cd-b6b2-ea81836d2288"/>
                    <pic:cNvPicPr>
                      <a:picLocks noChangeAspect="1"/>
                    </pic:cNvPicPr>
                  </pic:nvPicPr>
                  <pic:blipFill>
                    <a:blip xmlns:r="http://schemas.openxmlformats.org/officeDocument/2006/relationships" r:embed="rId33"/>
                    <a:stretch>
                      <a:fillRect/>
                    </a:stretch>
                  </pic:blipFill>
                  <pic:spPr>
                    <a:xfrm>
                      <a:off x="0" y="0"/>
                      <a:ext cx="2295525" cy="1514475"/>
                    </a:xfrm>
                    <a:prstGeom prst="rect">
                      <a:avLst/>
                    </a:prstGeom>
                  </pic:spPr>
                </pic:pic>
              </a:graphicData>
            </a:graphic>
          </wp:inline>
        </w:drawing>
      </w:r>
    </w:p>
    <w:p w14:paraId="0E3C683D">
      <w:pPr>
        <w:shd w:val="clear" w:color="auto" w:fill="auto"/>
        <w:spacing w:line="360" w:lineRule="auto"/>
        <w:jc w:val="left"/>
        <w:textAlignment w:val="center"/>
        <w:rPr>
          <w:sz w:val="21"/>
        </w:rPr>
      </w:pPr>
      <w:r>
        <w:rPr>
          <w:sz w:val="21"/>
        </w:rPr>
        <w:t>(1)其中金属块A、B需要满足的条件是</w:t>
      </w:r>
      <w:r>
        <w:rPr>
          <w:rFonts w:ascii="Times New Roman" w:eastAsia="Times New Roman" w:hAnsi="Times New Roman" w:cs="Times New Roman"/>
          <w:i/>
          <w:sz w:val="21"/>
        </w:rPr>
        <w:t>m</w:t>
      </w:r>
      <w:r>
        <w:rPr>
          <w:rFonts w:ascii="Times New Roman" w:eastAsia="Times New Roman" w:hAnsi="Times New Roman" w:cs="Times New Roman"/>
          <w:i/>
          <w:sz w:val="21"/>
          <w:vertAlign w:val="subscript"/>
        </w:rPr>
        <w:t>A</w:t>
      </w:r>
      <w:r>
        <w:rPr>
          <w:rFonts w:ascii="Times New Roman" w:eastAsia="Times New Roman" w:hAnsi="Times New Roman" w:cs="Times New Roman"/>
          <w:b w:val="0"/>
          <w:i/>
          <w:sz w:val="21"/>
          <w:u w:val="single"/>
        </w:rPr>
        <w:t xml:space="preserve">      </w:t>
      </w:r>
      <w:r>
        <w:rPr>
          <w:sz w:val="21"/>
        </w:rPr>
        <w:t>（选填“&gt;”“=”或“&lt;”）</w:t>
      </w:r>
      <w:r>
        <w:rPr>
          <w:rFonts w:ascii="Times New Roman" w:eastAsia="Times New Roman" w:hAnsi="Times New Roman" w:cs="Times New Roman"/>
          <w:i/>
          <w:sz w:val="21"/>
        </w:rPr>
        <w:t>m</w:t>
      </w:r>
      <w:r>
        <w:rPr>
          <w:rFonts w:ascii="Times New Roman" w:eastAsia="Times New Roman" w:hAnsi="Times New Roman" w:cs="Times New Roman"/>
          <w:i/>
          <w:sz w:val="21"/>
          <w:vertAlign w:val="subscript"/>
        </w:rPr>
        <w:t>B</w:t>
      </w:r>
      <w:r>
        <w:rPr>
          <w:sz w:val="21"/>
        </w:rPr>
        <w:t>；</w:t>
      </w:r>
    </w:p>
    <w:p w14:paraId="60768BDF">
      <w:pPr>
        <w:shd w:val="clear" w:color="auto" w:fill="auto"/>
        <w:spacing w:line="360" w:lineRule="auto"/>
        <w:jc w:val="left"/>
        <w:textAlignment w:val="center"/>
        <w:rPr>
          <w:sz w:val="21"/>
        </w:rPr>
      </w:pPr>
      <w:r>
        <w:rPr>
          <w:sz w:val="21"/>
        </w:rPr>
        <w:t>(2)比较金属块A和B将木桩打入沙中的深度可得出结论：当质量一定时，物体的高度越高，</w:t>
      </w:r>
      <w:r>
        <w:rPr>
          <w:rFonts w:ascii="Times New Roman" w:eastAsia="Times New Roman" w:hAnsi="Times New Roman" w:cs="Times New Roman"/>
          <w:b w:val="0"/>
          <w:sz w:val="21"/>
          <w:u w:val="single"/>
        </w:rPr>
        <w:t xml:space="preserve">      </w:t>
      </w:r>
      <w:r>
        <w:rPr>
          <w:sz w:val="21"/>
        </w:rPr>
        <w:t>。</w:t>
      </w:r>
    </w:p>
    <w:p w14:paraId="08A9AB74">
      <w:pPr>
        <w:shd w:val="clear" w:color="auto" w:fill="auto"/>
        <w:spacing w:line="360" w:lineRule="auto"/>
        <w:jc w:val="left"/>
        <w:textAlignment w:val="center"/>
        <w:rPr>
          <w:sz w:val="21"/>
        </w:rPr>
      </w:pPr>
      <w:r>
        <w:rPr>
          <w:sz w:val="21"/>
        </w:rPr>
        <w:t>9．在“探究动能大小与哪些因素有关”的实验中：</w:t>
      </w:r>
    </w:p>
    <w:p w14:paraId="68F9635B">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4076700" cy="1333500"/>
            <wp:effectExtent l="0" t="0" r="0" b="0"/>
            <wp:docPr id="100019" name="图片 100019" descr="@@@5a1ba537-eca9-4aa4-a540-aaa5eb03c2c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5a1ba537-eca9-4aa4-a540-aaa5eb03c2cb"/>
                    <pic:cNvPicPr>
                      <a:picLocks noChangeAspect="1"/>
                    </pic:cNvPicPr>
                  </pic:nvPicPr>
                  <pic:blipFill>
                    <a:blip xmlns:r="http://schemas.openxmlformats.org/officeDocument/2006/relationships" r:embed="rId34"/>
                    <a:stretch>
                      <a:fillRect/>
                    </a:stretch>
                  </pic:blipFill>
                  <pic:spPr>
                    <a:xfrm>
                      <a:off x="0" y="0"/>
                      <a:ext cx="4076700" cy="1333500"/>
                    </a:xfrm>
                    <a:prstGeom prst="rect">
                      <a:avLst/>
                    </a:prstGeom>
                  </pic:spPr>
                </pic:pic>
              </a:graphicData>
            </a:graphic>
          </wp:inline>
        </w:drawing>
      </w:r>
    </w:p>
    <w:p w14:paraId="401DC35B">
      <w:pPr>
        <w:shd w:val="clear" w:color="auto" w:fill="auto"/>
        <w:spacing w:line="360" w:lineRule="auto"/>
        <w:jc w:val="left"/>
        <w:textAlignment w:val="center"/>
        <w:rPr>
          <w:sz w:val="21"/>
        </w:rPr>
      </w:pPr>
      <w:r>
        <w:rPr>
          <w:sz w:val="21"/>
        </w:rPr>
        <w:t>(1)如图甲所示，小明先探究动能大小与速度的关系，他先控制小车质量保持不变，让小车从斜面的</w:t>
      </w:r>
      <w:r>
        <w:rPr>
          <w:rFonts w:ascii="Times New Roman" w:eastAsia="Times New Roman" w:hAnsi="Times New Roman" w:cs="Times New Roman"/>
          <w:b w:val="0"/>
          <w:sz w:val="21"/>
          <w:u w:val="single"/>
        </w:rPr>
        <w:t xml:space="preserve">        </w:t>
      </w:r>
      <w:r>
        <w:rPr>
          <w:sz w:val="21"/>
        </w:rPr>
        <w:t>（选填“相同”或“不同”）高度下滑，目的是</w:t>
      </w:r>
      <w:r>
        <w:rPr>
          <w:rFonts w:ascii="Times New Roman" w:eastAsia="Times New Roman" w:hAnsi="Times New Roman" w:cs="Times New Roman"/>
          <w:b w:val="0"/>
          <w:sz w:val="21"/>
          <w:u w:val="single"/>
        </w:rPr>
        <w:t xml:space="preserve">        </w:t>
      </w:r>
      <w:r>
        <w:rPr>
          <w:sz w:val="21"/>
        </w:rPr>
        <w:t>。通过比较</w:t>
      </w:r>
      <w:r>
        <w:rPr>
          <w:rFonts w:ascii="Times New Roman" w:eastAsia="Times New Roman" w:hAnsi="Times New Roman" w:cs="Times New Roman"/>
          <w:b w:val="0"/>
          <w:sz w:val="21"/>
          <w:u w:val="single"/>
        </w:rPr>
        <w:t xml:space="preserve">        </w:t>
      </w:r>
      <w:r>
        <w:rPr>
          <w:sz w:val="21"/>
        </w:rPr>
        <w:t>可以比较小车具有的动能。</w:t>
      </w:r>
    </w:p>
    <w:p w14:paraId="20351334">
      <w:pPr>
        <w:shd w:val="clear" w:color="auto" w:fill="auto"/>
        <w:spacing w:line="360" w:lineRule="auto"/>
        <w:jc w:val="left"/>
        <w:textAlignment w:val="center"/>
        <w:rPr>
          <w:sz w:val="21"/>
        </w:rPr>
      </w:pPr>
      <w:r>
        <w:rPr>
          <w:sz w:val="21"/>
        </w:rPr>
        <w:t>(2)小红认为去掉木块，利用粗糙且足够长的木板，通过比较小车在木板上运动的距离也能比较小车动能的大小，即运动的距离越远说明物体的动能越大。于是小红设计“探究动能与质量关系”的实验时，通过在小车上加砝码来改变质量，得到如图乙的实验情形，根据“最终位置”，她发现在速度相同时，质量越大，物体具有的动能越</w:t>
      </w:r>
      <w:r>
        <w:rPr>
          <w:rFonts w:ascii="Times New Roman" w:eastAsia="Times New Roman" w:hAnsi="Times New Roman" w:cs="Times New Roman"/>
          <w:b w:val="0"/>
          <w:sz w:val="21"/>
          <w:u w:val="single"/>
        </w:rPr>
        <w:t xml:space="preserve">        </w:t>
      </w:r>
      <w:r>
        <w:rPr>
          <w:sz w:val="21"/>
        </w:rPr>
        <w:t>（选填“大”或“小”），该结论是</w:t>
      </w:r>
      <w:r>
        <w:rPr>
          <w:rFonts w:ascii="Times New Roman" w:eastAsia="Times New Roman" w:hAnsi="Times New Roman" w:cs="Times New Roman"/>
          <w:b w:val="0"/>
          <w:sz w:val="21"/>
          <w:u w:val="single"/>
        </w:rPr>
        <w:t xml:space="preserve">        </w:t>
      </w:r>
      <w:r>
        <w:rPr>
          <w:sz w:val="21"/>
        </w:rPr>
        <w:t>（选填“正确”或“错误”）的。</w:t>
      </w:r>
    </w:p>
    <w:p w14:paraId="12DCDF1E">
      <w:pPr>
        <w:shd w:val="clear" w:color="auto" w:fill="auto"/>
        <w:spacing w:line="360" w:lineRule="auto"/>
        <w:jc w:val="left"/>
        <w:textAlignment w:val="center"/>
        <w:rPr>
          <w:sz w:val="21"/>
        </w:rPr>
      </w:pPr>
      <w:r>
        <w:rPr>
          <w:sz w:val="21"/>
        </w:rPr>
        <w:t>(3)小华在探究“动能与质量的关系”时，将实验装置改成如图丙所示，利用质量不同的铁球将弹簧压缩相同程度后静止释放，撞击同一木块，比较木块被撞击后的距离</w:t>
      </w:r>
      <w:r>
        <w:rPr>
          <w:rFonts w:ascii="Times New Roman" w:eastAsia="Times New Roman" w:hAnsi="Times New Roman" w:cs="Times New Roman"/>
          <w:i/>
          <w:sz w:val="21"/>
        </w:rPr>
        <w:t>s</w:t>
      </w:r>
      <w:r>
        <w:rPr>
          <w:sz w:val="21"/>
        </w:rPr>
        <w:t>。该实验方案是否可行？答：</w:t>
      </w:r>
      <w:r>
        <w:rPr>
          <w:rFonts w:ascii="Times New Roman" w:eastAsia="Times New Roman" w:hAnsi="Times New Roman" w:cs="Times New Roman"/>
          <w:b w:val="0"/>
          <w:sz w:val="21"/>
          <w:u w:val="single"/>
        </w:rPr>
        <w:t xml:space="preserve">        </w:t>
      </w:r>
      <w:r>
        <w:rPr>
          <w:sz w:val="21"/>
        </w:rPr>
        <w:t>；理由是：</w:t>
      </w:r>
      <w:r>
        <w:rPr>
          <w:rFonts w:ascii="Times New Roman" w:eastAsia="Times New Roman" w:hAnsi="Times New Roman" w:cs="Times New Roman"/>
          <w:b w:val="0"/>
          <w:sz w:val="21"/>
          <w:u w:val="single"/>
        </w:rPr>
        <w:t xml:space="preserve">        </w:t>
      </w:r>
      <w:r>
        <w:rPr>
          <w:sz w:val="21"/>
        </w:rPr>
        <w:t>。</w:t>
      </w:r>
    </w:p>
    <w:p w14:paraId="5ADA04DF">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3009900" cy="1343025"/>
            <wp:effectExtent l="0" t="0" r="0" b="9525"/>
            <wp:docPr id="100021" name="图片 100021" descr="@@@2e7f7158-3305-44e1-ad4f-5ae5d395bc8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2e7f7158-3305-44e1-ad4f-5ae5d395bc8c"/>
                    <pic:cNvPicPr>
                      <a:picLocks noChangeAspect="1"/>
                    </pic:cNvPicPr>
                  </pic:nvPicPr>
                  <pic:blipFill>
                    <a:blip xmlns:r="http://schemas.openxmlformats.org/officeDocument/2006/relationships" r:embed="rId35"/>
                    <a:stretch>
                      <a:fillRect/>
                    </a:stretch>
                  </pic:blipFill>
                  <pic:spPr>
                    <a:xfrm>
                      <a:off x="0" y="0"/>
                      <a:ext cx="3009900" cy="1343025"/>
                    </a:xfrm>
                    <a:prstGeom prst="rect">
                      <a:avLst/>
                    </a:prstGeom>
                  </pic:spPr>
                </pic:pic>
              </a:graphicData>
            </a:graphic>
          </wp:inline>
        </w:drawing>
      </w:r>
    </w:p>
    <w:p w14:paraId="166F5CE4">
      <w:pPr>
        <w:shd w:val="clear" w:color="auto" w:fill="auto"/>
        <w:spacing w:line="360" w:lineRule="auto"/>
        <w:jc w:val="left"/>
        <w:textAlignment w:val="center"/>
        <w:rPr>
          <w:sz w:val="21"/>
        </w:rPr>
      </w:pPr>
      <w:r>
        <w:rPr>
          <w:sz w:val="21"/>
        </w:rPr>
        <w:t>(4)如图丁所示，质量较小的扑克牌动能较大时能切入黄瓜，根据影响动能大小的因素可知，飞行的扑克牌一定具有的速度较</w:t>
      </w:r>
      <w:r>
        <w:rPr>
          <w:rFonts w:ascii="Times New Roman" w:eastAsia="Times New Roman" w:hAnsi="Times New Roman" w:cs="Times New Roman"/>
          <w:b w:val="0"/>
          <w:sz w:val="21"/>
          <w:u w:val="single"/>
        </w:rPr>
        <w:t xml:space="preserve">        </w:t>
      </w:r>
      <w:r>
        <w:rPr>
          <w:sz w:val="21"/>
        </w:rPr>
        <w:t>（选填“大”或“小”）。</w:t>
      </w:r>
    </w:p>
    <w:p w14:paraId="18C5033D">
      <w:pPr>
        <w:shd w:val="clear" w:color="auto" w:fill="auto"/>
        <w:spacing w:line="360" w:lineRule="auto"/>
        <w:jc w:val="left"/>
        <w:textAlignment w:val="center"/>
        <w:rPr>
          <w:sz w:val="21"/>
        </w:rPr>
      </w:pPr>
      <w:r>
        <w:rPr>
          <w:sz w:val="21"/>
        </w:rPr>
        <w:t>10．探究“物体动能大小与质量大小是否有关”时，实验器材有：质量不同的小球（</w:t>
      </w:r>
      <w:r>
        <w:rPr>
          <w:rFonts w:ascii="Times New Roman" w:eastAsia="Times New Roman" w:hAnsi="Times New Roman" w:cs="Times New Roman"/>
          <w:i/>
          <w:sz w:val="21"/>
        </w:rPr>
        <w:t>m</w:t>
      </w:r>
      <w:r>
        <w:rPr>
          <w:sz w:val="21"/>
        </w:rPr>
        <w:t>₁&gt;</w:t>
      </w:r>
      <w:r>
        <w:rPr>
          <w:rFonts w:ascii="Times New Roman" w:eastAsia="Times New Roman" w:hAnsi="Times New Roman" w:cs="Times New Roman"/>
          <w:i/>
          <w:sz w:val="21"/>
        </w:rPr>
        <w:t>m</w:t>
      </w:r>
      <w:r>
        <w:rPr>
          <w:sz w:val="21"/>
        </w:rPr>
        <w:t>₂），带轨道的斜面，木块，刻度尺。实验步骤如下：</w:t>
      </w:r>
    </w:p>
    <w:p w14:paraId="23CE4833">
      <w:pPr>
        <w:shd w:val="clear" w:color="auto" w:fill="auto"/>
        <w:spacing w:line="360" w:lineRule="auto"/>
        <w:jc w:val="left"/>
        <w:textAlignment w:val="center"/>
        <w:rPr>
          <w:sz w:val="21"/>
        </w:rPr>
      </w:pPr>
      <w:r>
        <w:rPr>
          <w:sz w:val="21"/>
        </w:rPr>
        <w:t>①如图甲所示，让质量为</w:t>
      </w:r>
      <w:r>
        <w:rPr>
          <w:rFonts w:ascii="Times New Roman" w:eastAsia="Times New Roman" w:hAnsi="Times New Roman" w:cs="Times New Roman"/>
          <w:i/>
          <w:sz w:val="21"/>
        </w:rPr>
        <w:t>m</w:t>
      </w:r>
      <w:r>
        <w:rPr>
          <w:sz w:val="21"/>
        </w:rPr>
        <w:t>₁的小球从斜面高</w:t>
      </w:r>
      <w:r>
        <w:rPr>
          <w:rFonts w:ascii="Times New Roman" w:eastAsia="Times New Roman" w:hAnsi="Times New Roman" w:cs="Times New Roman"/>
          <w:i/>
          <w:sz w:val="21"/>
        </w:rPr>
        <w:t>h</w:t>
      </w:r>
      <w:r>
        <w:rPr>
          <w:sz w:val="21"/>
        </w:rPr>
        <w:t>处由静止释放，撞击木块，测量并记录木块移动距离</w:t>
      </w:r>
      <w:r>
        <w:rPr>
          <w:rFonts w:ascii="Times New Roman" w:eastAsia="Times New Roman" w:hAnsi="Times New Roman" w:cs="Times New Roman"/>
          <w:i/>
          <w:sz w:val="21"/>
        </w:rPr>
        <w:t>s</w:t>
      </w:r>
      <w:r>
        <w:rPr>
          <w:sz w:val="21"/>
        </w:rPr>
        <w:t>₁。</w:t>
      </w:r>
    </w:p>
    <w:p w14:paraId="38C85007">
      <w:pPr>
        <w:shd w:val="clear" w:color="auto" w:fill="auto"/>
        <w:spacing w:line="360" w:lineRule="auto"/>
        <w:jc w:val="left"/>
        <w:textAlignment w:val="center"/>
        <w:rPr>
          <w:sz w:val="21"/>
        </w:rPr>
      </w:pPr>
      <w:r>
        <w:rPr>
          <w:sz w:val="21"/>
        </w:rPr>
        <w:t>②如图乙所示，让质量为</w:t>
      </w:r>
      <w:r>
        <w:rPr>
          <w:rFonts w:ascii="Times New Roman" w:eastAsia="Times New Roman" w:hAnsi="Times New Roman" w:cs="Times New Roman"/>
          <w:i/>
          <w:sz w:val="21"/>
        </w:rPr>
        <w:t>m</w:t>
      </w:r>
      <w:r>
        <w:rPr>
          <w:sz w:val="21"/>
        </w:rPr>
        <w:t>₂的小球从斜面高</w:t>
      </w:r>
      <w:r>
        <w:rPr>
          <w:rFonts w:ascii="Times New Roman" w:eastAsia="Times New Roman" w:hAnsi="Times New Roman" w:cs="Times New Roman"/>
          <w:i/>
          <w:sz w:val="21"/>
        </w:rPr>
        <w:t>h</w:t>
      </w:r>
      <w:r>
        <w:rPr>
          <w:sz w:val="21"/>
        </w:rPr>
        <w:t>处由静止释放，撞击木块，测量并记录木块移动距离</w:t>
      </w:r>
      <w:r>
        <w:rPr>
          <w:rFonts w:ascii="Times New Roman" w:eastAsia="Times New Roman" w:hAnsi="Times New Roman" w:cs="Times New Roman"/>
          <w:i/>
          <w:sz w:val="21"/>
        </w:rPr>
        <w:t>S</w:t>
      </w:r>
      <w:r>
        <w:rPr>
          <w:sz w:val="21"/>
        </w:rPr>
        <w:t>₂。</w:t>
      </w:r>
    </w:p>
    <w:p w14:paraId="4C2A41B5">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4857750" cy="971550"/>
            <wp:effectExtent l="0" t="0" r="0" b="0"/>
            <wp:docPr id="100023" name="图片 100023" descr="@@@4d7ee3c3-a6b6-4308-b691-cfac220d9cf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4d7ee3c3-a6b6-4308-b691-cfac220d9cfb"/>
                    <pic:cNvPicPr>
                      <a:picLocks noChangeAspect="1"/>
                    </pic:cNvPicPr>
                  </pic:nvPicPr>
                  <pic:blipFill>
                    <a:blip xmlns:r="http://schemas.openxmlformats.org/officeDocument/2006/relationships" r:embed="rId36"/>
                    <a:stretch>
                      <a:fillRect/>
                    </a:stretch>
                  </pic:blipFill>
                  <pic:spPr>
                    <a:xfrm>
                      <a:off x="0" y="0"/>
                      <a:ext cx="4857750" cy="971550"/>
                    </a:xfrm>
                    <a:prstGeom prst="rect">
                      <a:avLst/>
                    </a:prstGeom>
                  </pic:spPr>
                </pic:pic>
              </a:graphicData>
            </a:graphic>
          </wp:inline>
        </w:drawing>
      </w:r>
    </w:p>
    <w:p w14:paraId="208A6DB9">
      <w:pPr>
        <w:shd w:val="clear" w:color="auto" w:fill="auto"/>
        <w:spacing w:line="360" w:lineRule="auto"/>
        <w:jc w:val="left"/>
        <w:textAlignment w:val="center"/>
        <w:rPr>
          <w:sz w:val="21"/>
        </w:rPr>
      </w:pPr>
      <w:r>
        <w:rPr>
          <w:sz w:val="21"/>
        </w:rPr>
        <w:t xml:space="preserve">(1)该实验中，“物体的动能”中“物体”指的是 </w:t>
      </w:r>
      <w:r>
        <w:rPr>
          <w:rFonts w:ascii="Times New Roman" w:eastAsia="Times New Roman" w:hAnsi="Times New Roman" w:cs="Times New Roman"/>
          <w:b w:val="0"/>
          <w:sz w:val="21"/>
          <w:u w:val="single"/>
        </w:rPr>
        <w:t xml:space="preserve">         </w:t>
      </w:r>
      <w:r>
        <w:rPr>
          <w:sz w:val="21"/>
        </w:rPr>
        <w:t>（选填“小球”或“木块”）；</w:t>
      </w:r>
    </w:p>
    <w:p w14:paraId="635FCFCA">
      <w:pPr>
        <w:shd w:val="clear" w:color="auto" w:fill="auto"/>
        <w:spacing w:line="360" w:lineRule="auto"/>
        <w:jc w:val="left"/>
        <w:textAlignment w:val="center"/>
        <w:rPr>
          <w:sz w:val="21"/>
        </w:rPr>
      </w:pPr>
      <w:r>
        <w:rPr>
          <w:sz w:val="21"/>
        </w:rPr>
        <w:t>(2)图甲、乙所示的两次实验中、小球都从相同高度处由静止释放，是为了使两次实验中小球运动到斜面底端时的</w:t>
      </w:r>
      <w:r>
        <w:rPr>
          <w:rFonts w:ascii="Times New Roman" w:eastAsia="Times New Roman" w:hAnsi="Times New Roman" w:cs="Times New Roman"/>
          <w:b w:val="0"/>
          <w:sz w:val="21"/>
          <w:u w:val="single"/>
        </w:rPr>
        <w:t xml:space="preserve">        </w:t>
      </w:r>
      <w:r>
        <w:rPr>
          <w:sz w:val="21"/>
        </w:rPr>
        <w:t>相同；</w:t>
      </w:r>
    </w:p>
    <w:p w14:paraId="2E6DED0D">
      <w:pPr>
        <w:shd w:val="clear" w:color="auto" w:fill="auto"/>
        <w:spacing w:line="360" w:lineRule="auto"/>
        <w:jc w:val="left"/>
        <w:textAlignment w:val="center"/>
        <w:rPr>
          <w:sz w:val="21"/>
        </w:rPr>
      </w:pPr>
      <w:r>
        <w:rPr>
          <w:sz w:val="21"/>
        </w:rPr>
        <w:t>(3)对比两次实验数据发现，</w:t>
      </w:r>
      <w:r>
        <w:rPr>
          <w:rFonts w:ascii="Times New Roman" w:eastAsia="Times New Roman" w:hAnsi="Times New Roman" w:cs="Times New Roman"/>
          <w:i/>
          <w:sz w:val="21"/>
        </w:rPr>
        <w:t>s</w:t>
      </w:r>
      <w:r>
        <w:rPr>
          <w:rFonts w:ascii="Times New Roman" w:eastAsia="Times New Roman" w:hAnsi="Times New Roman" w:cs="Times New Roman"/>
          <w:i/>
          <w:sz w:val="21"/>
          <w:vertAlign w:val="subscript"/>
        </w:rPr>
        <w:t>1</w:t>
      </w:r>
      <w:r>
        <w:rPr>
          <w:sz w:val="21"/>
        </w:rPr>
        <w:t>≠s</w:t>
      </w:r>
      <w:r>
        <w:rPr>
          <w:sz w:val="21"/>
          <w:vertAlign w:val="subscript"/>
        </w:rPr>
        <w:t>2</w:t>
      </w:r>
      <w:r>
        <w:rPr>
          <w:sz w:val="21"/>
        </w:rPr>
        <w:t>，可以得到结论：</w:t>
      </w:r>
      <w:r>
        <w:rPr>
          <w:rFonts w:ascii="Times New Roman" w:eastAsia="Times New Roman" w:hAnsi="Times New Roman" w:cs="Times New Roman"/>
          <w:b w:val="0"/>
          <w:sz w:val="21"/>
          <w:u w:val="single"/>
        </w:rPr>
        <w:t xml:space="preserve">                     </w:t>
      </w:r>
      <w:r>
        <w:rPr>
          <w:sz w:val="21"/>
        </w:rPr>
        <w:t>。</w:t>
      </w:r>
    </w:p>
    <w:p w14:paraId="56932B05">
      <w:pPr>
        <w:shd w:val="clear" w:color="auto" w:fill="auto"/>
        <w:spacing w:line="360" w:lineRule="auto"/>
        <w:jc w:val="left"/>
        <w:textAlignment w:val="center"/>
        <w:rPr>
          <w:sz w:val="21"/>
        </w:rPr>
      </w:pPr>
      <w:r>
        <w:rPr>
          <w:sz w:val="21"/>
        </w:rPr>
        <w:t>11．小明选用小车、斜面、木板、钩码、木块等器材探究“影响动能大小的因素”，如图所示，根据图中信息回答下列问题：</w:t>
      </w:r>
    </w:p>
    <w:p w14:paraId="6143ADD0">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5276215" cy="706120"/>
            <wp:effectExtent l="0" t="0" r="635" b="17780"/>
            <wp:docPr id="100025" name="图片 100025" descr="@@@439b30e0-d740-4601-94a2-3943797467f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439b30e0-d740-4601-94a2-3943797467fd"/>
                    <pic:cNvPicPr>
                      <a:picLocks noChangeAspect="1"/>
                    </pic:cNvPicPr>
                  </pic:nvPicPr>
                  <pic:blipFill>
                    <a:blip xmlns:r="http://schemas.openxmlformats.org/officeDocument/2006/relationships" r:embed="rId37"/>
                    <a:stretch>
                      <a:fillRect/>
                    </a:stretch>
                  </pic:blipFill>
                  <pic:spPr>
                    <a:xfrm>
                      <a:off x="0" y="0"/>
                      <a:ext cx="5276800" cy="706517"/>
                    </a:xfrm>
                    <a:prstGeom prst="rect">
                      <a:avLst/>
                    </a:prstGeom>
                  </pic:spPr>
                </pic:pic>
              </a:graphicData>
            </a:graphic>
          </wp:inline>
        </w:drawing>
      </w:r>
    </w:p>
    <w:p w14:paraId="1E95CCC0">
      <w:pPr>
        <w:shd w:val="clear" w:color="auto" w:fill="auto"/>
        <w:spacing w:line="360" w:lineRule="auto"/>
        <w:jc w:val="left"/>
        <w:textAlignment w:val="center"/>
        <w:rPr>
          <w:sz w:val="21"/>
        </w:rPr>
      </w:pPr>
      <w:r>
        <w:rPr>
          <w:sz w:val="21"/>
        </w:rPr>
        <w:t>(1)实验中，通过比较小车推动木块距离的远近来判断小车动能的大小，这种实验方法是</w:t>
      </w:r>
      <w:r>
        <w:rPr>
          <w:rFonts w:ascii="Times New Roman" w:eastAsia="Times New Roman" w:hAnsi="Times New Roman" w:cs="Times New Roman"/>
          <w:b w:val="0"/>
          <w:sz w:val="21"/>
          <w:u w:val="single"/>
        </w:rPr>
        <w:t xml:space="preserve">           </w:t>
      </w:r>
      <w:r>
        <w:rPr>
          <w:sz w:val="21"/>
        </w:rPr>
        <w:t>法（选填“控制变量法”或“转换法）。</w:t>
      </w:r>
    </w:p>
    <w:p w14:paraId="397EB6C7">
      <w:pPr>
        <w:shd w:val="clear" w:color="auto" w:fill="auto"/>
        <w:spacing w:line="360" w:lineRule="auto"/>
        <w:jc w:val="left"/>
        <w:textAlignment w:val="center"/>
        <w:rPr>
          <w:sz w:val="21"/>
        </w:rPr>
      </w:pPr>
      <w:r>
        <w:rPr>
          <w:sz w:val="21"/>
        </w:rPr>
        <w:t>(2)小车分别由</w:t>
      </w:r>
      <w:r>
        <w:object>
          <v:shape id="_x0000_i1036" type="#_x0000_t75" alt="eqId80b53eab97158937f92039c1e133b0f1" style="width:10.55pt;height:15.8pt" o:ole="" coordsize="21600,21600" o:preferrelative="t" filled="f" stroked="f">
            <v:stroke joinstyle="miter"/>
            <v:imagedata r:id="rId10" o:title="eqId80b53eab97158937f92039c1e133b0f1"/>
            <o:lock v:ext="edit" aspectratio="t"/>
            <w10:anchorlock/>
          </v:shape>
          <o:OLEObject Type="Embed" ProgID="Equation.DSMT4" ShapeID="_x0000_i1036" DrawAspect="Content" ObjectID="_1468075736" r:id="rId38"/>
        </w:object>
      </w:r>
      <w:r>
        <w:rPr>
          <w:sz w:val="21"/>
        </w:rPr>
        <w:t>、</w:t>
      </w:r>
      <w:r>
        <w:object>
          <v:shape id="_x0000_i1037" type="#_x0000_t75" alt="eqIdf285174fbf90a9742de57c1e53224cff" style="width:11.4pt;height:15.35pt" o:ole="" coordsize="21600,21600" o:preferrelative="t" filled="f" stroked="f">
            <v:stroke joinstyle="miter"/>
            <v:imagedata r:id="rId12" o:title="eqIdf285174fbf90a9742de57c1e53224cff"/>
            <o:lock v:ext="edit" aspectratio="t"/>
            <w10:anchorlock/>
          </v:shape>
          <o:OLEObject Type="Embed" ProgID="Equation.DSMT4" ShapeID="_x0000_i1037" DrawAspect="Content" ObjectID="_1468075737" r:id="rId39"/>
        </w:object>
      </w:r>
      <w:r>
        <w:rPr>
          <w:sz w:val="21"/>
        </w:rPr>
        <w:t>位置自由滑下，到达水平面时的速度</w:t>
      </w:r>
      <w:r>
        <w:rPr>
          <w:rFonts w:ascii="Times New Roman" w:eastAsia="Times New Roman" w:hAnsi="Times New Roman" w:cs="Times New Roman"/>
          <w:b w:val="0"/>
          <w:sz w:val="21"/>
          <w:u w:val="single"/>
        </w:rPr>
        <w:t xml:space="preserve">           </w:t>
      </w:r>
      <w:r>
        <w:rPr>
          <w:sz w:val="21"/>
        </w:rPr>
        <w:t>（选填“相同”或“不同”）</w:t>
      </w:r>
    </w:p>
    <w:p w14:paraId="34B79EC9">
      <w:pPr>
        <w:shd w:val="clear" w:color="auto" w:fill="auto"/>
        <w:spacing w:line="360" w:lineRule="auto"/>
        <w:jc w:val="left"/>
        <w:textAlignment w:val="center"/>
        <w:rPr>
          <w:sz w:val="21"/>
        </w:rPr>
      </w:pPr>
      <w:r>
        <w:rPr>
          <w:sz w:val="21"/>
        </w:rPr>
        <w:t>(3)分析比较甲、乙可以得出动能大小与</w:t>
      </w:r>
      <w:r>
        <w:rPr>
          <w:rFonts w:ascii="Times New Roman" w:eastAsia="Times New Roman" w:hAnsi="Times New Roman" w:cs="Times New Roman"/>
          <w:b w:val="0"/>
          <w:sz w:val="21"/>
          <w:u w:val="single"/>
        </w:rPr>
        <w:t xml:space="preserve">           </w:t>
      </w:r>
      <w:r>
        <w:rPr>
          <w:sz w:val="21"/>
        </w:rPr>
        <w:t>有关（选填“质量”或“速度”）；</w:t>
      </w:r>
    </w:p>
    <w:p w14:paraId="79A0BE9D">
      <w:pPr>
        <w:shd w:val="clear" w:color="auto" w:fill="auto"/>
        <w:spacing w:line="360" w:lineRule="auto"/>
        <w:jc w:val="left"/>
        <w:textAlignment w:val="center"/>
        <w:rPr>
          <w:sz w:val="21"/>
        </w:rPr>
      </w:pPr>
      <w:r>
        <w:rPr>
          <w:sz w:val="21"/>
        </w:rPr>
        <w:t>(4)分析比较乙、丙可以得出动能大小与</w:t>
      </w:r>
      <w:r>
        <w:rPr>
          <w:rFonts w:ascii="Times New Roman" w:eastAsia="Times New Roman" w:hAnsi="Times New Roman" w:cs="Times New Roman"/>
          <w:b w:val="0"/>
          <w:sz w:val="21"/>
          <w:u w:val="single"/>
        </w:rPr>
        <w:t xml:space="preserve">           </w:t>
      </w:r>
      <w:r>
        <w:rPr>
          <w:sz w:val="21"/>
        </w:rPr>
        <w:t>有关（选填“质量”或“速度”）。</w:t>
      </w:r>
    </w:p>
    <w:p w14:paraId="18E01D30">
      <w:pPr>
        <w:shd w:val="clear" w:color="auto" w:fill="auto"/>
        <w:spacing w:line="360" w:lineRule="auto"/>
        <w:jc w:val="left"/>
        <w:textAlignment w:val="center"/>
        <w:rPr>
          <w:sz w:val="21"/>
        </w:rPr>
      </w:pPr>
      <w:r>
        <w:rPr>
          <w:sz w:val="21"/>
        </w:rPr>
        <w:t>12．小明用图所示的器材探究“物体动能大小与哪些因素有关”，小球从斜面上静止释放，然后撞击静止在水平面上的木块。本实验研究的是小球在</w:t>
      </w:r>
      <w:r>
        <w:rPr>
          <w:rFonts w:ascii="Times New Roman" w:eastAsia="Times New Roman" w:hAnsi="Times New Roman" w:cs="Times New Roman"/>
          <w:b w:val="0"/>
          <w:sz w:val="21"/>
          <w:u w:val="single"/>
        </w:rPr>
        <w:t xml:space="preserve">         </w:t>
      </w:r>
      <w:r>
        <w:rPr>
          <w:sz w:val="21"/>
        </w:rPr>
        <w:t>（选填“在斜面上”、“撞击木块时”或“撞击木块后”）的动能大小；为了探究小球的动能大小与速度的关系，应当让</w:t>
      </w:r>
      <w:r>
        <w:rPr>
          <w:rFonts w:ascii="Times New Roman" w:eastAsia="Times New Roman" w:hAnsi="Times New Roman" w:cs="Times New Roman"/>
          <w:b w:val="0"/>
          <w:sz w:val="21"/>
          <w:u w:val="single"/>
        </w:rPr>
        <w:t xml:space="preserve">         </w:t>
      </w:r>
      <w:r>
        <w:rPr>
          <w:sz w:val="21"/>
        </w:rPr>
        <w:t>（选填“同一小球”或“不同小球”）从同一斜面上不同高度由</w:t>
      </w:r>
      <w:r>
        <w:rPr>
          <w:rFonts w:ascii="Times New Roman" w:eastAsia="Times New Roman" w:hAnsi="Times New Roman" w:cs="Times New Roman"/>
          <w:b w:val="0"/>
          <w:sz w:val="21"/>
          <w:u w:val="single"/>
        </w:rPr>
        <w:t xml:space="preserve">         </w:t>
      </w:r>
      <w:r>
        <w:rPr>
          <w:sz w:val="21"/>
        </w:rPr>
        <w:t>滑下，然后撞击同一木块。</w:t>
      </w:r>
    </w:p>
    <w:p w14:paraId="0DA7B5F6">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2314575" cy="714375"/>
            <wp:effectExtent l="0" t="0" r="9525" b="9525"/>
            <wp:docPr id="100027" name="图片 100027" descr="@@@50d27d9c-2a4b-4fc8-b1d4-3838902979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50d27d9c-2a4b-4fc8-b1d4-383890297973"/>
                    <pic:cNvPicPr>
                      <a:picLocks noChangeAspect="1"/>
                    </pic:cNvPicPr>
                  </pic:nvPicPr>
                  <pic:blipFill>
                    <a:blip xmlns:r="http://schemas.openxmlformats.org/officeDocument/2006/relationships" r:embed="rId40"/>
                    <a:stretch>
                      <a:fillRect/>
                    </a:stretch>
                  </pic:blipFill>
                  <pic:spPr>
                    <a:xfrm>
                      <a:off x="0" y="0"/>
                      <a:ext cx="2314575" cy="714375"/>
                    </a:xfrm>
                    <a:prstGeom prst="rect">
                      <a:avLst/>
                    </a:prstGeom>
                  </pic:spPr>
                </pic:pic>
              </a:graphicData>
            </a:graphic>
          </wp:inline>
        </w:drawing>
      </w:r>
    </w:p>
    <w:p w14:paraId="5C043BCB">
      <w:pPr>
        <w:shd w:val="clear" w:color="auto" w:fill="auto"/>
        <w:spacing w:line="360" w:lineRule="auto"/>
        <w:jc w:val="left"/>
        <w:textAlignment w:val="center"/>
        <w:rPr>
          <w:sz w:val="21"/>
        </w:rPr>
      </w:pPr>
      <w:r>
        <w:rPr>
          <w:sz w:val="21"/>
        </w:rPr>
        <w:t>13．在探究“物体动能的大小与哪些因素有关”的实验中，小王同学用斜面、小球和木块进行了如图所示甲、乙、丙三次实验。</w:t>
      </w:r>
    </w:p>
    <w:p w14:paraId="03C23AB9">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5276215" cy="1027430"/>
            <wp:effectExtent l="0" t="0" r="635" b="1270"/>
            <wp:docPr id="100029" name="图片 100029" descr="@@@743d44ba-edfc-4fcd-b58c-7ea176c0ff2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743d44ba-edfc-4fcd-b58c-7ea176c0ff2e"/>
                    <pic:cNvPicPr>
                      <a:picLocks noChangeAspect="1"/>
                    </pic:cNvPicPr>
                  </pic:nvPicPr>
                  <pic:blipFill>
                    <a:blip xmlns:r="http://schemas.openxmlformats.org/officeDocument/2006/relationships" r:embed="rId41"/>
                    <a:stretch>
                      <a:fillRect/>
                    </a:stretch>
                  </pic:blipFill>
                  <pic:spPr>
                    <a:xfrm>
                      <a:off x="0" y="0"/>
                      <a:ext cx="5276800" cy="1027587"/>
                    </a:xfrm>
                    <a:prstGeom prst="rect">
                      <a:avLst/>
                    </a:prstGeom>
                  </pic:spPr>
                </pic:pic>
              </a:graphicData>
            </a:graphic>
          </wp:inline>
        </w:drawing>
      </w:r>
    </w:p>
    <w:p w14:paraId="353DCA95">
      <w:pPr>
        <w:shd w:val="clear" w:color="auto" w:fill="auto"/>
        <w:spacing w:line="360" w:lineRule="auto"/>
        <w:jc w:val="left"/>
        <w:textAlignment w:val="center"/>
        <w:rPr>
          <w:sz w:val="21"/>
        </w:rPr>
      </w:pPr>
      <w:r>
        <w:rPr>
          <w:sz w:val="21"/>
        </w:rPr>
        <w:t xml:space="preserve">（1）通过 </w:t>
      </w:r>
      <w:r>
        <w:rPr>
          <w:rFonts w:ascii="Times New Roman" w:eastAsia="Times New Roman" w:hAnsi="Times New Roman" w:cs="Times New Roman"/>
          <w:b w:val="0"/>
          <w:sz w:val="21"/>
          <w:u w:val="single"/>
        </w:rPr>
        <w:t xml:space="preserve">           </w:t>
      </w:r>
      <w:r>
        <w:rPr>
          <w:sz w:val="21"/>
        </w:rPr>
        <w:t>来判断小球动能的大小；</w:t>
      </w:r>
    </w:p>
    <w:p w14:paraId="2D45B2AE">
      <w:pPr>
        <w:shd w:val="clear" w:color="auto" w:fill="auto"/>
        <w:spacing w:line="360" w:lineRule="auto"/>
        <w:jc w:val="left"/>
        <w:textAlignment w:val="center"/>
        <w:rPr>
          <w:sz w:val="21"/>
        </w:rPr>
      </w:pPr>
      <w:r>
        <w:rPr>
          <w:sz w:val="21"/>
        </w:rPr>
        <w:t xml:space="preserve">（2）通过 </w:t>
      </w:r>
      <w:r>
        <w:rPr>
          <w:rFonts w:ascii="Times New Roman" w:eastAsia="Times New Roman" w:hAnsi="Times New Roman" w:cs="Times New Roman"/>
          <w:b w:val="0"/>
          <w:sz w:val="21"/>
          <w:u w:val="single"/>
        </w:rPr>
        <w:t xml:space="preserve">           </w:t>
      </w:r>
      <w:r>
        <w:rPr>
          <w:sz w:val="21"/>
        </w:rPr>
        <w:t>两图可得，质量一定时，</w:t>
      </w:r>
      <w:r>
        <w:rPr>
          <w:rFonts w:ascii="Times New Roman" w:eastAsia="Times New Roman" w:hAnsi="Times New Roman" w:cs="Times New Roman"/>
          <w:b w:val="0"/>
          <w:sz w:val="21"/>
          <w:u w:val="single"/>
        </w:rPr>
        <w:t xml:space="preserve">           </w:t>
      </w:r>
      <w:r>
        <w:rPr>
          <w:sz w:val="21"/>
        </w:rPr>
        <w:t>，动能越大。</w:t>
      </w:r>
    </w:p>
    <w:p w14:paraId="4ACD4D20">
      <w:pPr>
        <w:shd w:val="clear" w:color="auto" w:fill="auto"/>
        <w:spacing w:line="360" w:lineRule="auto"/>
        <w:jc w:val="left"/>
        <w:textAlignment w:val="center"/>
        <w:rPr>
          <w:sz w:val="21"/>
        </w:rPr>
      </w:pPr>
      <w:r>
        <w:rPr>
          <w:sz w:val="21"/>
        </w:rPr>
        <w:t>14．如图所示，某实验小组在“探究物体的动能跟哪些因素有关”的实验中，让小球从同一斜面某处由静止释放，撞击同一水平面上的同一木块，木块移动一段距离后停止。</w:t>
      </w:r>
    </w:p>
    <w:p w14:paraId="39CEB755">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5276215" cy="567690"/>
            <wp:effectExtent l="0" t="0" r="635" b="3810"/>
            <wp:docPr id="100031" name="图片 100031" descr="@@@0a7cfa71-eb0a-4e3e-9265-a985c4463b3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descr="@@@0a7cfa71-eb0a-4e3e-9265-a985c4463b3c"/>
                    <pic:cNvPicPr>
                      <a:picLocks noChangeAspect="1"/>
                    </pic:cNvPicPr>
                  </pic:nvPicPr>
                  <pic:blipFill>
                    <a:blip xmlns:r="http://schemas.openxmlformats.org/officeDocument/2006/relationships" r:embed="rId42"/>
                    <a:stretch>
                      <a:fillRect/>
                    </a:stretch>
                  </pic:blipFill>
                  <pic:spPr>
                    <a:xfrm>
                      <a:off x="0" y="0"/>
                      <a:ext cx="5276800" cy="567907"/>
                    </a:xfrm>
                    <a:prstGeom prst="rect">
                      <a:avLst/>
                    </a:prstGeom>
                  </pic:spPr>
                </pic:pic>
              </a:graphicData>
            </a:graphic>
          </wp:inline>
        </w:drawing>
      </w:r>
    </w:p>
    <w:p w14:paraId="7F4C7680">
      <w:pPr>
        <w:shd w:val="clear" w:color="auto" w:fill="auto"/>
        <w:spacing w:line="360" w:lineRule="auto"/>
        <w:jc w:val="left"/>
        <w:textAlignment w:val="center"/>
        <w:rPr>
          <w:sz w:val="21"/>
        </w:rPr>
      </w:pPr>
      <w:r>
        <w:rPr>
          <w:sz w:val="21"/>
        </w:rPr>
        <w:t>(1)分析比较甲、乙两次实验，可探究出的结论是：质量相同时，速度越大，动能</w:t>
      </w:r>
      <w:r>
        <w:rPr>
          <w:rFonts w:ascii="Times New Roman" w:eastAsia="Times New Roman" w:hAnsi="Times New Roman" w:cs="Times New Roman"/>
          <w:b w:val="0"/>
          <w:sz w:val="21"/>
          <w:u w:val="single"/>
        </w:rPr>
        <w:t xml:space="preserve">      </w:t>
      </w:r>
      <w:r>
        <w:rPr>
          <w:sz w:val="21"/>
        </w:rPr>
        <w:t>；</w:t>
      </w:r>
    </w:p>
    <w:p w14:paraId="764C85A5">
      <w:pPr>
        <w:shd w:val="clear" w:color="auto" w:fill="auto"/>
        <w:spacing w:line="360" w:lineRule="auto"/>
        <w:jc w:val="left"/>
        <w:textAlignment w:val="center"/>
        <w:rPr>
          <w:sz w:val="21"/>
        </w:rPr>
      </w:pPr>
      <w:r>
        <w:rPr>
          <w:sz w:val="21"/>
        </w:rPr>
        <w:t>(2)分析比较甲、丙两次实验，可探究出的结论是：</w:t>
      </w:r>
      <w:r>
        <w:rPr>
          <w:rFonts w:ascii="Times New Roman" w:eastAsia="Times New Roman" w:hAnsi="Times New Roman" w:cs="Times New Roman"/>
          <w:b w:val="0"/>
          <w:sz w:val="21"/>
          <w:u w:val="single"/>
        </w:rPr>
        <w:t xml:space="preserve">      </w:t>
      </w:r>
      <w:r>
        <w:rPr>
          <w:sz w:val="21"/>
        </w:rPr>
        <w:t>。</w:t>
      </w:r>
    </w:p>
    <w:p w14:paraId="2F2DDFB0">
      <w:pPr>
        <w:shd w:val="clear" w:color="auto" w:fill="auto"/>
        <w:spacing w:line="360" w:lineRule="auto"/>
        <w:jc w:val="left"/>
        <w:textAlignment w:val="center"/>
        <w:rPr>
          <w:sz w:val="21"/>
        </w:rPr>
      </w:pPr>
      <w:r>
        <w:rPr>
          <w:sz w:val="21"/>
        </w:rPr>
        <w:t>15．如图所示，在“探究物体的动能跟哪些因素有关”的实验中，将小钢球从高度为</w:t>
      </w:r>
      <w:r>
        <w:rPr>
          <w:rFonts w:ascii="Times New Roman" w:eastAsia="Times New Roman" w:hAnsi="Times New Roman" w:cs="Times New Roman"/>
          <w:i/>
          <w:sz w:val="21"/>
        </w:rPr>
        <w:t>h</w:t>
      </w:r>
      <w:r>
        <w:rPr>
          <w:sz w:val="21"/>
        </w:rPr>
        <w:t>的同一斜面上由静止开始滚下，推动同一小木块向前移动一段距离</w:t>
      </w:r>
      <w:r>
        <w:rPr>
          <w:rFonts w:ascii="Times New Roman" w:eastAsia="Times New Roman" w:hAnsi="Times New Roman" w:cs="Times New Roman"/>
          <w:i/>
          <w:sz w:val="21"/>
        </w:rPr>
        <w:t>s</w:t>
      </w:r>
      <w:r>
        <w:rPr>
          <w:sz w:val="21"/>
        </w:rPr>
        <w:t>后停下。完成甲、乙、丙所示的三次实验，其中</w:t>
      </w:r>
      <w:r>
        <w:rPr>
          <w:rFonts w:ascii="Times New Roman" w:eastAsia="Times New Roman" w:hAnsi="Times New Roman" w:cs="Times New Roman"/>
          <w:i/>
          <w:sz w:val="21"/>
        </w:rPr>
        <w:t>h</w:t>
      </w:r>
      <w:r>
        <w:rPr>
          <w:rFonts w:ascii="Times New Roman" w:eastAsia="Times New Roman" w:hAnsi="Times New Roman" w:cs="Times New Roman"/>
          <w:i/>
          <w:sz w:val="21"/>
          <w:vertAlign w:val="subscript"/>
        </w:rPr>
        <w:t>1</w:t>
      </w:r>
      <w:r>
        <w:rPr>
          <w:sz w:val="21"/>
        </w:rPr>
        <w:t>=</w:t>
      </w:r>
      <w:r>
        <w:rPr>
          <w:rFonts w:ascii="Times New Roman" w:eastAsia="Times New Roman" w:hAnsi="Times New Roman" w:cs="Times New Roman"/>
          <w:i/>
          <w:sz w:val="21"/>
        </w:rPr>
        <w:t>h</w:t>
      </w:r>
      <w:r>
        <w:rPr>
          <w:rFonts w:ascii="Times New Roman" w:eastAsia="Times New Roman" w:hAnsi="Times New Roman" w:cs="Times New Roman"/>
          <w:i/>
          <w:sz w:val="21"/>
          <w:vertAlign w:val="subscript"/>
        </w:rPr>
        <w:t>3</w:t>
      </w:r>
      <w:r>
        <w:rPr>
          <w:sz w:val="21"/>
        </w:rPr>
        <w:t>&gt;</w:t>
      </w:r>
      <w:r>
        <w:rPr>
          <w:rFonts w:ascii="Times New Roman" w:eastAsia="Times New Roman" w:hAnsi="Times New Roman" w:cs="Times New Roman"/>
          <w:i/>
          <w:sz w:val="21"/>
        </w:rPr>
        <w:t>h</w:t>
      </w:r>
      <w:r>
        <w:rPr>
          <w:rFonts w:ascii="Times New Roman" w:eastAsia="Times New Roman" w:hAnsi="Times New Roman" w:cs="Times New Roman"/>
          <w:i/>
          <w:sz w:val="21"/>
          <w:vertAlign w:val="subscript"/>
        </w:rPr>
        <w:t>2</w:t>
      </w:r>
      <w:r>
        <w:rPr>
          <w:sz w:val="21"/>
        </w:rPr>
        <w:t>，</w:t>
      </w:r>
      <w:r>
        <w:rPr>
          <w:rFonts w:ascii="Times New Roman" w:eastAsia="Times New Roman" w:hAnsi="Times New Roman" w:cs="Times New Roman"/>
          <w:i/>
          <w:sz w:val="21"/>
        </w:rPr>
        <w:t>m</w:t>
      </w:r>
      <w:r>
        <w:rPr>
          <w:rFonts w:ascii="Times New Roman" w:eastAsia="Times New Roman" w:hAnsi="Times New Roman" w:cs="Times New Roman"/>
          <w:i/>
          <w:sz w:val="21"/>
          <w:vertAlign w:val="subscript"/>
        </w:rPr>
        <w:t>A</w:t>
      </w:r>
      <w:r>
        <w:rPr>
          <w:sz w:val="21"/>
        </w:rPr>
        <w:t>=</w:t>
      </w:r>
      <w:r>
        <w:rPr>
          <w:rFonts w:ascii="Times New Roman" w:eastAsia="Times New Roman" w:hAnsi="Times New Roman" w:cs="Times New Roman"/>
          <w:i/>
          <w:sz w:val="21"/>
        </w:rPr>
        <w:t>m</w:t>
      </w:r>
      <w:r>
        <w:rPr>
          <w:rFonts w:ascii="Times New Roman" w:eastAsia="Times New Roman" w:hAnsi="Times New Roman" w:cs="Times New Roman"/>
          <w:i/>
          <w:sz w:val="21"/>
          <w:vertAlign w:val="subscript"/>
        </w:rPr>
        <w:t>B</w:t>
      </w:r>
      <w:r>
        <w:rPr>
          <w:sz w:val="21"/>
        </w:rPr>
        <w:t>&lt;</w:t>
      </w:r>
      <w:r>
        <w:rPr>
          <w:rFonts w:ascii="Times New Roman" w:eastAsia="Times New Roman" w:hAnsi="Times New Roman" w:cs="Times New Roman"/>
          <w:i/>
          <w:sz w:val="21"/>
        </w:rPr>
        <w:t>m</w:t>
      </w:r>
      <w:r>
        <w:rPr>
          <w:rFonts w:ascii="Times New Roman" w:eastAsia="Times New Roman" w:hAnsi="Times New Roman" w:cs="Times New Roman"/>
          <w:i/>
          <w:sz w:val="21"/>
          <w:vertAlign w:val="subscript"/>
        </w:rPr>
        <w:t>C</w:t>
      </w:r>
      <w:r>
        <w:rPr>
          <w:sz w:val="21"/>
        </w:rPr>
        <w:t>。</w:t>
      </w:r>
    </w:p>
    <w:p w14:paraId="5B1D5C2C">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3009900" cy="1257300"/>
            <wp:effectExtent l="0" t="0" r="0" b="0"/>
            <wp:docPr id="100033" name="图片 100033" descr="@@@cfabdb9daa84405ca5f8917874514cb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descr="@@@cfabdb9daa84405ca5f8917874514cb9"/>
                    <pic:cNvPicPr>
                      <a:picLocks noChangeAspect="1"/>
                    </pic:cNvPicPr>
                  </pic:nvPicPr>
                  <pic:blipFill>
                    <a:blip xmlns:r="http://schemas.openxmlformats.org/officeDocument/2006/relationships" r:embed="rId43"/>
                    <a:stretch>
                      <a:fillRect/>
                    </a:stretch>
                  </pic:blipFill>
                  <pic:spPr>
                    <a:xfrm>
                      <a:off x="0" y="0"/>
                      <a:ext cx="3009900" cy="1257300"/>
                    </a:xfrm>
                    <a:prstGeom prst="rect">
                      <a:avLst/>
                    </a:prstGeom>
                  </pic:spPr>
                </pic:pic>
              </a:graphicData>
            </a:graphic>
          </wp:inline>
        </w:drawing>
      </w:r>
    </w:p>
    <w:p w14:paraId="3D2CEC2E">
      <w:pPr>
        <w:shd w:val="clear" w:color="auto" w:fill="auto"/>
        <w:spacing w:line="360" w:lineRule="auto"/>
        <w:jc w:val="left"/>
        <w:textAlignment w:val="center"/>
        <w:rPr>
          <w:sz w:val="21"/>
        </w:rPr>
      </w:pPr>
      <w:r>
        <w:rPr>
          <w:sz w:val="21"/>
        </w:rPr>
        <w:t>(1)小钢球在滚下斜面的过程中，它的动能大小是通过</w:t>
      </w:r>
      <w:r>
        <w:rPr>
          <w:rFonts w:ascii="Times New Roman" w:eastAsia="Times New Roman" w:hAnsi="Times New Roman" w:cs="Times New Roman"/>
          <w:b w:val="0"/>
          <w:sz w:val="21"/>
          <w:u w:val="single"/>
        </w:rPr>
        <w:t xml:space="preserve">      </w:t>
      </w:r>
      <w:r>
        <w:rPr>
          <w:sz w:val="21"/>
        </w:rPr>
        <w:t>（选填“高度</w:t>
      </w:r>
      <w:r>
        <w:rPr>
          <w:rFonts w:ascii="Times New Roman" w:eastAsia="Times New Roman" w:hAnsi="Times New Roman" w:cs="Times New Roman"/>
          <w:i/>
          <w:sz w:val="21"/>
        </w:rPr>
        <w:t>h</w:t>
      </w:r>
      <w:r>
        <w:rPr>
          <w:sz w:val="21"/>
        </w:rPr>
        <w:t>”或“距离</w:t>
      </w:r>
      <w:r>
        <w:rPr>
          <w:rFonts w:ascii="Times New Roman" w:eastAsia="Times New Roman" w:hAnsi="Times New Roman" w:cs="Times New Roman"/>
          <w:i/>
          <w:sz w:val="21"/>
        </w:rPr>
        <w:t>s</w:t>
      </w:r>
      <w:r>
        <w:rPr>
          <w:sz w:val="21"/>
        </w:rPr>
        <w:t>”）大小来反映的；</w:t>
      </w:r>
    </w:p>
    <w:p w14:paraId="1ABE795A">
      <w:pPr>
        <w:shd w:val="clear" w:color="auto" w:fill="auto"/>
        <w:spacing w:line="360" w:lineRule="auto"/>
        <w:jc w:val="left"/>
        <w:textAlignment w:val="center"/>
        <w:rPr>
          <w:sz w:val="21"/>
        </w:rPr>
      </w:pPr>
      <w:r>
        <w:rPr>
          <w:sz w:val="21"/>
        </w:rPr>
        <w:t>(2)分析比较</w:t>
      </w:r>
      <w:r>
        <w:rPr>
          <w:rFonts w:ascii="Times New Roman" w:eastAsia="Times New Roman" w:hAnsi="Times New Roman" w:cs="Times New Roman"/>
          <w:b w:val="0"/>
          <w:sz w:val="21"/>
          <w:u w:val="single"/>
        </w:rPr>
        <w:t xml:space="preserve">      </w:t>
      </w:r>
      <w:r>
        <w:rPr>
          <w:sz w:val="21"/>
        </w:rPr>
        <w:t>两组实验可得，物体质量相同时，速度越大，动能越大；</w:t>
      </w:r>
    </w:p>
    <w:p w14:paraId="2E798E3E">
      <w:pPr>
        <w:shd w:val="clear" w:color="auto" w:fill="auto"/>
        <w:spacing w:line="360" w:lineRule="auto"/>
        <w:jc w:val="left"/>
        <w:textAlignment w:val="center"/>
        <w:rPr>
          <w:sz w:val="21"/>
        </w:rPr>
      </w:pPr>
      <w:r>
        <w:rPr>
          <w:sz w:val="21"/>
        </w:rPr>
        <w:t>(3)综合可知，如图丁所示的交通标志牌是交通管理部门对不同车型设定的最高</w:t>
      </w:r>
      <w:r>
        <w:rPr>
          <w:rFonts w:ascii="Times New Roman" w:eastAsia="Times New Roman" w:hAnsi="Times New Roman" w:cs="Times New Roman"/>
          <w:b w:val="0"/>
          <w:sz w:val="21"/>
          <w:u w:val="single"/>
        </w:rPr>
        <w:t xml:space="preserve">      </w:t>
      </w:r>
      <w:r>
        <w:rPr>
          <w:sz w:val="21"/>
        </w:rPr>
        <w:t>；</w:t>
      </w:r>
    </w:p>
    <w:p w14:paraId="1E7F4767">
      <w:pPr>
        <w:shd w:val="clear" w:color="auto" w:fill="auto"/>
        <w:spacing w:line="360" w:lineRule="auto"/>
        <w:jc w:val="left"/>
        <w:textAlignment w:val="center"/>
        <w:rPr>
          <w:sz w:val="21"/>
        </w:rPr>
      </w:pPr>
      <w:r>
        <w:rPr>
          <w:sz w:val="21"/>
        </w:rPr>
        <w:t xml:space="preserve">(4)若水平面绝对光滑，本实验将 </w:t>
      </w:r>
      <w:r>
        <w:rPr>
          <w:rFonts w:ascii="Times New Roman" w:eastAsia="Times New Roman" w:hAnsi="Times New Roman" w:cs="Times New Roman"/>
          <w:b w:val="0"/>
          <w:sz w:val="21"/>
          <w:u w:val="single"/>
        </w:rPr>
        <w:t xml:space="preserve">      </w:t>
      </w:r>
      <w:r>
        <w:rPr>
          <w:sz w:val="21"/>
        </w:rPr>
        <w:t>（能/不能）达到探究目的。</w:t>
      </w:r>
    </w:p>
    <w:p w14:paraId="1DAE31A1">
      <w:pPr>
        <w:shd w:val="clear" w:color="auto" w:fill="auto"/>
        <w:spacing w:line="360" w:lineRule="auto"/>
        <w:jc w:val="left"/>
        <w:textAlignment w:val="center"/>
        <w:rPr>
          <w:sz w:val="21"/>
        </w:rPr>
      </w:pPr>
      <w:r>
        <w:rPr>
          <w:sz w:val="21"/>
        </w:rPr>
        <w:t>16．【探究名称】探究保温瓶的保温效果与什么因素有关。</w:t>
      </w:r>
    </w:p>
    <w:p w14:paraId="4DD067A0">
      <w:pPr>
        <w:shd w:val="clear" w:color="auto" w:fill="auto"/>
        <w:spacing w:line="360" w:lineRule="auto"/>
        <w:jc w:val="left"/>
        <w:textAlignment w:val="center"/>
        <w:rPr>
          <w:sz w:val="21"/>
        </w:rPr>
      </w:pPr>
      <w:r>
        <w:rPr>
          <w:sz w:val="21"/>
        </w:rPr>
        <w:t>【问题】有些同学喜欢用保温瓶带热水到校饮用。使用过程中发现瓶内装水较多时，保温效果较好；瓶内装水较少时，保温效果较差。据此，同学们猜想：保温瓶的保温效果可能与</w:t>
      </w:r>
      <w:r>
        <w:rPr>
          <w:rFonts w:ascii="Times New Roman" w:eastAsia="Times New Roman" w:hAnsi="Times New Roman" w:cs="Times New Roman"/>
          <w:b w:val="0"/>
          <w:sz w:val="21"/>
          <w:u w:val="single"/>
        </w:rPr>
        <w:t xml:space="preserve">      </w:t>
      </w:r>
      <w:r>
        <w:rPr>
          <w:sz w:val="21"/>
        </w:rPr>
        <w:t>有关；</w:t>
      </w:r>
    </w:p>
    <w:p w14:paraId="7909ACFC">
      <w:pPr>
        <w:shd w:val="clear" w:color="auto" w:fill="auto"/>
        <w:spacing w:line="360" w:lineRule="auto"/>
        <w:jc w:val="left"/>
        <w:textAlignment w:val="center"/>
        <w:rPr>
          <w:sz w:val="21"/>
        </w:rPr>
      </w:pPr>
      <w:r>
        <w:rPr>
          <w:sz w:val="21"/>
        </w:rPr>
        <w:t>【证据】针对同学们的猜想，甲、乙两组同学分别设计了一套方案。</w:t>
      </w:r>
    </w:p>
    <w:p w14:paraId="0E78FA80">
      <w:pPr>
        <w:shd w:val="clear" w:color="auto" w:fill="auto"/>
        <w:spacing w:line="360" w:lineRule="auto"/>
        <w:jc w:val="left"/>
        <w:textAlignment w:val="center"/>
        <w:rPr>
          <w:sz w:val="21"/>
        </w:rPr>
      </w:pPr>
      <w:r>
        <w:rPr>
          <w:sz w:val="21"/>
        </w:rPr>
        <w:t>甲组方案：利用五个规格相同的保温瓶（容积为2L）在同一天进行实验</w:t>
      </w:r>
    </w:p>
    <w:p w14:paraId="1BF8DF4B">
      <w:pPr>
        <w:shd w:val="clear" w:color="auto" w:fill="auto"/>
        <w:spacing w:line="360" w:lineRule="auto"/>
        <w:jc w:val="left"/>
        <w:textAlignment w:val="center"/>
        <w:rPr>
          <w:sz w:val="21"/>
        </w:rPr>
      </w:pPr>
      <w:r>
        <w:rPr>
          <w:sz w:val="21"/>
        </w:rPr>
        <w:t>（1）上午8：00将不同体积初温为98℃的热水，同时装入五个保温瓶内；</w:t>
      </w:r>
    </w:p>
    <w:p w14:paraId="04877A25">
      <w:pPr>
        <w:shd w:val="clear" w:color="auto" w:fill="auto"/>
        <w:spacing w:line="360" w:lineRule="auto"/>
        <w:jc w:val="left"/>
        <w:textAlignment w:val="center"/>
        <w:rPr>
          <w:sz w:val="21"/>
        </w:rPr>
      </w:pPr>
      <w:r>
        <w:rPr>
          <w:sz w:val="21"/>
        </w:rPr>
        <w:t>（2）下午6：00打开五个保温瓶，同时测量并记录水温，计算出水降低的温度。乙组方案：利用同一保温瓶（容积为2L）分五天进行实验</w:t>
      </w:r>
    </w:p>
    <w:p w14:paraId="4272C7CE">
      <w:pPr>
        <w:shd w:val="clear" w:color="auto" w:fill="auto"/>
        <w:spacing w:line="360" w:lineRule="auto"/>
        <w:jc w:val="left"/>
        <w:textAlignment w:val="center"/>
        <w:rPr>
          <w:sz w:val="21"/>
        </w:rPr>
      </w:pPr>
      <w:r>
        <w:rPr>
          <w:sz w:val="21"/>
        </w:rPr>
        <w:t>（1）每天上午8：00将不同体积初温为98℃的热水装入同一保温瓶内；</w:t>
      </w:r>
    </w:p>
    <w:p w14:paraId="7B3295CB">
      <w:pPr>
        <w:shd w:val="clear" w:color="auto" w:fill="auto"/>
        <w:spacing w:line="360" w:lineRule="auto"/>
        <w:jc w:val="left"/>
        <w:textAlignment w:val="center"/>
        <w:rPr>
          <w:sz w:val="21"/>
        </w:rPr>
      </w:pPr>
      <w:r>
        <w:rPr>
          <w:sz w:val="21"/>
        </w:rPr>
        <w:t>（2）每天下午6：00打开保温瓶，测量并记录水温，计算出水降低的温度。上述两套方案，都能控制实验时保温瓶的保温性能完全相同，但乙组方案不能保证每天的</w:t>
      </w:r>
      <w:r>
        <w:rPr>
          <w:rFonts w:ascii="Times New Roman" w:eastAsia="Times New Roman" w:hAnsi="Times New Roman" w:cs="Times New Roman"/>
          <w:b w:val="0"/>
          <w:sz w:val="21"/>
          <w:u w:val="single"/>
        </w:rPr>
        <w:t xml:space="preserve">      </w:t>
      </w:r>
      <w:r>
        <w:rPr>
          <w:sz w:val="21"/>
        </w:rPr>
        <w:t>完全相同。所以，同学们选择了甲组方案在实验室进行实验。收集的数据如下表：</w:t>
      </w:r>
    </w:p>
    <w:p w14:paraId="40B9AABC">
      <w:pPr>
        <w:shd w:val="clear" w:color="auto" w:fill="auto"/>
        <w:spacing w:line="360" w:lineRule="auto"/>
        <w:jc w:val="left"/>
        <w:textAlignment w:val="center"/>
        <w:rPr>
          <w:sz w:val="21"/>
        </w:rPr>
      </w:pPr>
      <w:r>
        <w:rPr>
          <w:sz w:val="21"/>
        </w:rPr>
        <w:t>水的初温：98℃</w:t>
      </w:r>
    </w:p>
    <w:tbl>
      <w:tblPr>
        <w:tblStyle w:val="TableNormal"/>
        <w:tblW w:w="7125"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
      <w:tblGrid>
        <w:gridCol w:w="2940"/>
        <w:gridCol w:w="825"/>
        <w:gridCol w:w="840"/>
        <w:gridCol w:w="825"/>
        <w:gridCol w:w="855"/>
        <w:gridCol w:w="840"/>
      </w:tblGrid>
      <w:tr w14:paraId="5FDB7260">
        <w:tblPrEx>
          <w:tblW w:w="7125"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Ex>
        <w:tc>
          <w:tcPr>
            <w:tcW w:w="294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0D614BCC">
            <w:pPr>
              <w:shd w:val="clear" w:color="auto" w:fill="auto"/>
              <w:spacing w:line="360" w:lineRule="auto"/>
              <w:jc w:val="left"/>
              <w:textAlignment w:val="center"/>
              <w:rPr>
                <w:sz w:val="21"/>
              </w:rPr>
            </w:pPr>
            <w:r>
              <w:rPr>
                <w:sz w:val="21"/>
              </w:rPr>
              <w:t>保温瓶编号</w:t>
            </w:r>
          </w:p>
        </w:tc>
        <w:tc>
          <w:tcPr>
            <w:tcW w:w="82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5641E5D8">
            <w:pPr>
              <w:shd w:val="clear" w:color="auto" w:fill="auto"/>
              <w:spacing w:line="360" w:lineRule="auto"/>
              <w:jc w:val="left"/>
              <w:textAlignment w:val="center"/>
              <w:rPr>
                <w:sz w:val="21"/>
              </w:rPr>
            </w:pPr>
            <w:r>
              <w:rPr>
                <w:sz w:val="21"/>
              </w:rPr>
              <w:t>①</w:t>
            </w:r>
          </w:p>
        </w:tc>
        <w:tc>
          <w:tcPr>
            <w:tcW w:w="84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5467D6B9">
            <w:pPr>
              <w:shd w:val="clear" w:color="auto" w:fill="auto"/>
              <w:spacing w:line="360" w:lineRule="auto"/>
              <w:jc w:val="left"/>
              <w:textAlignment w:val="center"/>
              <w:rPr>
                <w:sz w:val="21"/>
              </w:rPr>
            </w:pPr>
            <w:r>
              <w:rPr>
                <w:sz w:val="21"/>
              </w:rPr>
              <w:t>②</w:t>
            </w:r>
          </w:p>
        </w:tc>
        <w:tc>
          <w:tcPr>
            <w:tcW w:w="82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F79811B">
            <w:pPr>
              <w:shd w:val="clear" w:color="auto" w:fill="auto"/>
              <w:spacing w:line="360" w:lineRule="auto"/>
              <w:jc w:val="left"/>
              <w:textAlignment w:val="center"/>
              <w:rPr>
                <w:sz w:val="21"/>
              </w:rPr>
            </w:pPr>
            <w:r>
              <w:rPr>
                <w:sz w:val="21"/>
              </w:rPr>
              <w:t>③</w:t>
            </w:r>
          </w:p>
        </w:tc>
        <w:tc>
          <w:tcPr>
            <w:tcW w:w="85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74918288">
            <w:pPr>
              <w:shd w:val="clear" w:color="auto" w:fill="auto"/>
              <w:spacing w:line="360" w:lineRule="auto"/>
              <w:jc w:val="left"/>
              <w:textAlignment w:val="center"/>
              <w:rPr>
                <w:sz w:val="21"/>
              </w:rPr>
            </w:pPr>
            <w:r>
              <w:rPr>
                <w:sz w:val="21"/>
              </w:rPr>
              <w:t>④</w:t>
            </w:r>
          </w:p>
        </w:tc>
        <w:tc>
          <w:tcPr>
            <w:tcW w:w="84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60418D7C">
            <w:pPr>
              <w:shd w:val="clear" w:color="auto" w:fill="auto"/>
              <w:spacing w:line="360" w:lineRule="auto"/>
              <w:jc w:val="left"/>
              <w:textAlignment w:val="center"/>
              <w:rPr>
                <w:sz w:val="21"/>
              </w:rPr>
            </w:pPr>
            <w:r>
              <w:rPr>
                <w:sz w:val="21"/>
              </w:rPr>
              <w:t>⑤</w:t>
            </w:r>
          </w:p>
        </w:tc>
      </w:tr>
      <w:tr w14:paraId="790DCFA6">
        <w:tblPrEx>
          <w:tblW w:w="7125" w:type="dxa"/>
          <w:tblInd w:w="0" w:type="dxa"/>
          <w:tblCellMar>
            <w:top w:w="120" w:type="dxa"/>
            <w:left w:w="120" w:type="dxa"/>
            <w:bottom w:w="120" w:type="dxa"/>
            <w:right w:w="120" w:type="dxa"/>
          </w:tblCellMar>
        </w:tblPrEx>
        <w:tc>
          <w:tcPr>
            <w:tcW w:w="294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4AE6045E">
            <w:pPr>
              <w:shd w:val="clear" w:color="auto" w:fill="auto"/>
              <w:spacing w:line="360" w:lineRule="auto"/>
              <w:jc w:val="left"/>
              <w:textAlignment w:val="center"/>
              <w:rPr>
                <w:sz w:val="21"/>
              </w:rPr>
            </w:pPr>
            <w:r>
              <w:rPr>
                <w:sz w:val="21"/>
              </w:rPr>
              <w:t>水的体积（L）</w:t>
            </w:r>
          </w:p>
        </w:tc>
        <w:tc>
          <w:tcPr>
            <w:tcW w:w="82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3781D074">
            <w:pPr>
              <w:shd w:val="clear" w:color="auto" w:fill="auto"/>
              <w:spacing w:line="360" w:lineRule="auto"/>
              <w:jc w:val="left"/>
              <w:textAlignment w:val="center"/>
              <w:rPr>
                <w:sz w:val="21"/>
              </w:rPr>
            </w:pPr>
            <w:r>
              <w:rPr>
                <w:sz w:val="21"/>
              </w:rPr>
              <w:t>1.6</w:t>
            </w:r>
          </w:p>
        </w:tc>
        <w:tc>
          <w:tcPr>
            <w:tcW w:w="84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6F9A68B4">
            <w:pPr>
              <w:shd w:val="clear" w:color="auto" w:fill="auto"/>
              <w:spacing w:line="360" w:lineRule="auto"/>
              <w:jc w:val="left"/>
              <w:textAlignment w:val="center"/>
              <w:rPr>
                <w:sz w:val="21"/>
              </w:rPr>
            </w:pPr>
            <w:r>
              <w:rPr>
                <w:sz w:val="21"/>
              </w:rPr>
              <w:t>1.7</w:t>
            </w:r>
          </w:p>
        </w:tc>
        <w:tc>
          <w:tcPr>
            <w:tcW w:w="82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1B3D7196">
            <w:pPr>
              <w:shd w:val="clear" w:color="auto" w:fill="auto"/>
              <w:spacing w:line="360" w:lineRule="auto"/>
              <w:jc w:val="left"/>
              <w:textAlignment w:val="center"/>
              <w:rPr>
                <w:sz w:val="21"/>
              </w:rPr>
            </w:pPr>
            <w:r>
              <w:rPr>
                <w:sz w:val="21"/>
              </w:rPr>
              <w:t>1.8</w:t>
            </w:r>
          </w:p>
        </w:tc>
        <w:tc>
          <w:tcPr>
            <w:tcW w:w="85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44251A54">
            <w:pPr>
              <w:shd w:val="clear" w:color="auto" w:fill="auto"/>
              <w:spacing w:line="360" w:lineRule="auto"/>
              <w:jc w:val="left"/>
              <w:textAlignment w:val="center"/>
              <w:rPr>
                <w:sz w:val="21"/>
              </w:rPr>
            </w:pPr>
            <w:r>
              <w:rPr>
                <w:sz w:val="21"/>
              </w:rPr>
              <w:t>1.9</w:t>
            </w:r>
          </w:p>
        </w:tc>
        <w:tc>
          <w:tcPr>
            <w:tcW w:w="84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BC8CDCF">
            <w:pPr>
              <w:shd w:val="clear" w:color="auto" w:fill="auto"/>
              <w:spacing w:line="360" w:lineRule="auto"/>
              <w:jc w:val="left"/>
              <w:textAlignment w:val="center"/>
              <w:rPr>
                <w:sz w:val="21"/>
              </w:rPr>
            </w:pPr>
            <w:r>
              <w:rPr>
                <w:sz w:val="21"/>
              </w:rPr>
              <w:t>2.0</w:t>
            </w:r>
          </w:p>
        </w:tc>
      </w:tr>
      <w:tr w14:paraId="41A1EFB0">
        <w:tblPrEx>
          <w:tblW w:w="7125" w:type="dxa"/>
          <w:tblInd w:w="0" w:type="dxa"/>
          <w:tblCellMar>
            <w:top w:w="120" w:type="dxa"/>
            <w:left w:w="120" w:type="dxa"/>
            <w:bottom w:w="120" w:type="dxa"/>
            <w:right w:w="120" w:type="dxa"/>
          </w:tblCellMar>
        </w:tblPrEx>
        <w:tc>
          <w:tcPr>
            <w:tcW w:w="294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545790A5">
            <w:pPr>
              <w:shd w:val="clear" w:color="auto" w:fill="auto"/>
              <w:spacing w:line="360" w:lineRule="auto"/>
              <w:jc w:val="left"/>
              <w:textAlignment w:val="center"/>
              <w:rPr>
                <w:sz w:val="21"/>
              </w:rPr>
            </w:pPr>
            <w:r>
              <w:rPr>
                <w:sz w:val="21"/>
              </w:rPr>
              <w:t>水的末温（℃）</w:t>
            </w:r>
          </w:p>
        </w:tc>
        <w:tc>
          <w:tcPr>
            <w:tcW w:w="82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50008D0D">
            <w:pPr>
              <w:shd w:val="clear" w:color="auto" w:fill="auto"/>
              <w:spacing w:line="360" w:lineRule="auto"/>
              <w:jc w:val="left"/>
              <w:textAlignment w:val="center"/>
              <w:rPr>
                <w:sz w:val="21"/>
              </w:rPr>
            </w:pPr>
            <w:r>
              <w:rPr>
                <w:sz w:val="21"/>
              </w:rPr>
              <w:t>79.0</w:t>
            </w:r>
          </w:p>
        </w:tc>
        <w:tc>
          <w:tcPr>
            <w:tcW w:w="84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7AC231A2">
            <w:pPr>
              <w:shd w:val="clear" w:color="auto" w:fill="auto"/>
              <w:spacing w:line="360" w:lineRule="auto"/>
              <w:jc w:val="left"/>
              <w:textAlignment w:val="center"/>
              <w:rPr>
                <w:sz w:val="21"/>
              </w:rPr>
            </w:pPr>
            <w:r>
              <w:rPr>
                <w:sz w:val="21"/>
              </w:rPr>
              <w:t>81.5</w:t>
            </w:r>
          </w:p>
        </w:tc>
        <w:tc>
          <w:tcPr>
            <w:tcW w:w="82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EC9C255">
            <w:pPr>
              <w:shd w:val="clear" w:color="auto" w:fill="auto"/>
              <w:spacing w:line="360" w:lineRule="auto"/>
              <w:jc w:val="left"/>
              <w:textAlignment w:val="center"/>
              <w:rPr>
                <w:sz w:val="21"/>
              </w:rPr>
            </w:pPr>
            <w:r>
              <w:rPr>
                <w:sz w:val="21"/>
              </w:rPr>
              <w:t>83.0</w:t>
            </w:r>
          </w:p>
        </w:tc>
        <w:tc>
          <w:tcPr>
            <w:tcW w:w="85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3D249CB5">
            <w:pPr>
              <w:shd w:val="clear" w:color="auto" w:fill="auto"/>
              <w:spacing w:line="360" w:lineRule="auto"/>
              <w:jc w:val="left"/>
              <w:textAlignment w:val="center"/>
              <w:rPr>
                <w:sz w:val="21"/>
              </w:rPr>
            </w:pPr>
            <w:r>
              <w:rPr>
                <w:sz w:val="21"/>
              </w:rPr>
              <w:t>85.5</w:t>
            </w:r>
          </w:p>
        </w:tc>
        <w:tc>
          <w:tcPr>
            <w:tcW w:w="84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61B1A82D">
            <w:pPr>
              <w:shd w:val="clear" w:color="auto" w:fill="auto"/>
              <w:spacing w:line="360" w:lineRule="auto"/>
              <w:jc w:val="left"/>
              <w:textAlignment w:val="center"/>
              <w:rPr>
                <w:sz w:val="21"/>
              </w:rPr>
            </w:pPr>
            <w:r>
              <w:rPr>
                <w:sz w:val="21"/>
              </w:rPr>
              <w:t>84.5</w:t>
            </w:r>
          </w:p>
        </w:tc>
      </w:tr>
      <w:tr w14:paraId="037ECE83">
        <w:tblPrEx>
          <w:tblW w:w="7125" w:type="dxa"/>
          <w:tblInd w:w="0" w:type="dxa"/>
          <w:tblCellMar>
            <w:top w:w="120" w:type="dxa"/>
            <w:left w:w="120" w:type="dxa"/>
            <w:bottom w:w="120" w:type="dxa"/>
            <w:right w:w="120" w:type="dxa"/>
          </w:tblCellMar>
        </w:tblPrEx>
        <w:tc>
          <w:tcPr>
            <w:tcW w:w="294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90BEC0E">
            <w:pPr>
              <w:shd w:val="clear" w:color="auto" w:fill="auto"/>
              <w:spacing w:line="360" w:lineRule="auto"/>
              <w:jc w:val="left"/>
              <w:textAlignment w:val="center"/>
              <w:rPr>
                <w:sz w:val="21"/>
              </w:rPr>
            </w:pPr>
            <w:r>
              <w:rPr>
                <w:sz w:val="21"/>
              </w:rPr>
              <w:t>水降低的温度（℃）</w:t>
            </w:r>
          </w:p>
        </w:tc>
        <w:tc>
          <w:tcPr>
            <w:tcW w:w="82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7F42043A">
            <w:pPr>
              <w:shd w:val="clear" w:color="auto" w:fill="auto"/>
              <w:spacing w:line="360" w:lineRule="auto"/>
              <w:jc w:val="left"/>
              <w:textAlignment w:val="center"/>
              <w:rPr>
                <w:sz w:val="21"/>
              </w:rPr>
            </w:pPr>
            <w:r>
              <w:rPr>
                <w:sz w:val="21"/>
              </w:rPr>
              <w:t>19.0</w:t>
            </w:r>
          </w:p>
        </w:tc>
        <w:tc>
          <w:tcPr>
            <w:tcW w:w="84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72D469DF">
            <w:pPr>
              <w:shd w:val="clear" w:color="auto" w:fill="auto"/>
              <w:spacing w:line="360" w:lineRule="auto"/>
              <w:jc w:val="left"/>
              <w:textAlignment w:val="center"/>
              <w:rPr>
                <w:sz w:val="21"/>
              </w:rPr>
            </w:pPr>
            <w:r>
              <w:rPr>
                <w:sz w:val="21"/>
              </w:rPr>
              <w:t>16.5</w:t>
            </w:r>
          </w:p>
        </w:tc>
        <w:tc>
          <w:tcPr>
            <w:tcW w:w="82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6739DF4F">
            <w:pPr>
              <w:shd w:val="clear" w:color="auto" w:fill="auto"/>
              <w:spacing w:line="360" w:lineRule="auto"/>
              <w:jc w:val="left"/>
              <w:textAlignment w:val="center"/>
              <w:rPr>
                <w:sz w:val="21"/>
              </w:rPr>
            </w:pPr>
            <w:r>
              <w:rPr>
                <w:sz w:val="21"/>
              </w:rPr>
              <w:t>15.0</w:t>
            </w:r>
          </w:p>
        </w:tc>
        <w:tc>
          <w:tcPr>
            <w:tcW w:w="85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5B747250">
            <w:pPr>
              <w:shd w:val="clear" w:color="auto" w:fill="auto"/>
              <w:spacing w:line="360" w:lineRule="auto"/>
              <w:jc w:val="left"/>
              <w:textAlignment w:val="center"/>
              <w:rPr>
                <w:sz w:val="21"/>
              </w:rPr>
            </w:pPr>
            <w:r>
              <w:rPr>
                <w:sz w:val="21"/>
              </w:rPr>
              <w:t>12.5</w:t>
            </w:r>
          </w:p>
        </w:tc>
        <w:tc>
          <w:tcPr>
            <w:tcW w:w="84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3C7B1BD1">
            <w:pPr>
              <w:shd w:val="clear" w:color="auto" w:fill="auto"/>
              <w:spacing w:line="360" w:lineRule="auto"/>
              <w:jc w:val="left"/>
              <w:textAlignment w:val="center"/>
              <w:rPr>
                <w:sz w:val="21"/>
              </w:rPr>
            </w:pPr>
            <w:r>
              <w:rPr>
                <w:sz w:val="21"/>
              </w:rPr>
              <w:t>13.5</w:t>
            </w:r>
          </w:p>
        </w:tc>
      </w:tr>
    </w:tbl>
    <w:p w14:paraId="0ABDFA1C">
      <w:pPr>
        <w:shd w:val="clear" w:color="auto" w:fill="auto"/>
        <w:spacing w:line="360" w:lineRule="auto"/>
        <w:jc w:val="left"/>
        <w:textAlignment w:val="center"/>
        <w:rPr>
          <w:sz w:val="21"/>
        </w:rPr>
      </w:pPr>
      <w:r>
        <w:rPr>
          <w:sz w:val="21"/>
        </w:rPr>
        <w:t>【解释】</w:t>
      </w:r>
    </w:p>
    <w:p w14:paraId="590E312D">
      <w:pPr>
        <w:shd w:val="clear" w:color="auto" w:fill="auto"/>
        <w:spacing w:line="360" w:lineRule="auto"/>
        <w:jc w:val="left"/>
        <w:textAlignment w:val="center"/>
        <w:rPr>
          <w:sz w:val="21"/>
        </w:rPr>
      </w:pPr>
      <w:r>
        <w:rPr>
          <w:sz w:val="21"/>
        </w:rPr>
        <w:t>（1）本实验通过相同时间内</w:t>
      </w:r>
      <w:r>
        <w:rPr>
          <w:rFonts w:ascii="Times New Roman" w:eastAsia="Times New Roman" w:hAnsi="Times New Roman" w:cs="Times New Roman"/>
          <w:b w:val="0"/>
          <w:sz w:val="21"/>
          <w:u w:val="single"/>
        </w:rPr>
        <w:t xml:space="preserve">      </w:t>
      </w:r>
      <w:r>
        <w:rPr>
          <w:sz w:val="21"/>
        </w:rPr>
        <w:t>来反映保温瓶的保温效果，这种研究方法称为转换法；</w:t>
      </w:r>
    </w:p>
    <w:p w14:paraId="0E9B91CC">
      <w:pPr>
        <w:shd w:val="clear" w:color="auto" w:fill="auto"/>
        <w:spacing w:line="360" w:lineRule="auto"/>
        <w:jc w:val="left"/>
        <w:textAlignment w:val="center"/>
        <w:rPr>
          <w:sz w:val="21"/>
        </w:rPr>
      </w:pPr>
      <w:r>
        <w:rPr>
          <w:sz w:val="21"/>
        </w:rPr>
        <w:t>（2）分析实验数据可以得出初步结论：在其它条件相同的情况下，水量少于1.9L时，水量越多，其保温效果越</w:t>
      </w:r>
      <w:r>
        <w:rPr>
          <w:rFonts w:ascii="Times New Roman" w:eastAsia="Times New Roman" w:hAnsi="Times New Roman" w:cs="Times New Roman"/>
          <w:b w:val="0"/>
          <w:sz w:val="21"/>
          <w:u w:val="single"/>
        </w:rPr>
        <w:t xml:space="preserve">      </w:t>
      </w:r>
      <w:r>
        <w:rPr>
          <w:sz w:val="21"/>
        </w:rPr>
        <w:t>；水量在1.9L～2.0L时，水量越少，其保温效果越好；</w:t>
      </w:r>
    </w:p>
    <w:p w14:paraId="6DDA7DFF">
      <w:pPr>
        <w:shd w:val="clear" w:color="auto" w:fill="auto"/>
        <w:spacing w:line="360" w:lineRule="auto"/>
        <w:jc w:val="left"/>
        <w:textAlignment w:val="center"/>
        <w:rPr>
          <w:sz w:val="21"/>
        </w:rPr>
      </w:pPr>
      <w:r>
        <w:rPr>
          <w:sz w:val="21"/>
        </w:rPr>
        <w:t>【交流】</w:t>
      </w:r>
    </w:p>
    <w:p w14:paraId="3F570343">
      <w:pPr>
        <w:shd w:val="clear" w:color="auto" w:fill="auto"/>
        <w:spacing w:line="360" w:lineRule="auto"/>
        <w:jc w:val="left"/>
        <w:textAlignment w:val="center"/>
        <w:rPr>
          <w:sz w:val="21"/>
        </w:rPr>
      </w:pPr>
      <w:r>
        <w:rPr>
          <w:sz w:val="21"/>
        </w:rPr>
        <w:t>（3）下列实验中也用到转换法的是</w:t>
      </w:r>
      <w:r>
        <w:rPr>
          <w:rFonts w:ascii="Times New Roman" w:eastAsia="Times New Roman" w:hAnsi="Times New Roman" w:cs="Times New Roman"/>
          <w:b w:val="0"/>
          <w:sz w:val="21"/>
          <w:u w:val="single"/>
        </w:rPr>
        <w:t xml:space="preserve">      </w:t>
      </w:r>
      <w:r>
        <w:rPr>
          <w:sz w:val="21"/>
        </w:rPr>
        <w:t>。</w:t>
      </w:r>
    </w:p>
    <w:p w14:paraId="3C6E9DD4">
      <w:pPr>
        <w:shd w:val="clear" w:color="auto" w:fill="auto"/>
        <w:spacing w:line="360" w:lineRule="auto"/>
        <w:jc w:val="left"/>
        <w:textAlignment w:val="center"/>
        <w:rPr>
          <w:sz w:val="21"/>
        </w:rPr>
      </w:pPr>
      <w:r>
        <w:rPr>
          <w:sz w:val="21"/>
        </w:rPr>
        <w:t>A．探究真空不能传声</w:t>
      </w:r>
    </w:p>
    <w:p w14:paraId="67258360">
      <w:pPr>
        <w:shd w:val="clear" w:color="auto" w:fill="auto"/>
        <w:spacing w:line="360" w:lineRule="auto"/>
        <w:jc w:val="left"/>
        <w:textAlignment w:val="center"/>
        <w:rPr>
          <w:sz w:val="21"/>
        </w:rPr>
      </w:pPr>
      <w:r>
        <w:rPr>
          <w:sz w:val="21"/>
        </w:rPr>
        <w:t>B．研究光的传播时引入光线</w:t>
      </w:r>
    </w:p>
    <w:p w14:paraId="1137617C">
      <w:pPr>
        <w:shd w:val="clear" w:color="auto" w:fill="auto"/>
        <w:spacing w:line="360" w:lineRule="auto"/>
        <w:jc w:val="left"/>
        <w:textAlignment w:val="center"/>
        <w:rPr>
          <w:sz w:val="21"/>
        </w:rPr>
      </w:pPr>
      <w:r>
        <w:rPr>
          <w:sz w:val="21"/>
        </w:rPr>
        <w:t>C．探究平面镜成像特点时，用两支相同的蜡烛来比较像与物的大小关系</w:t>
      </w:r>
    </w:p>
    <w:p w14:paraId="39496070">
      <w:pPr>
        <w:shd w:val="clear" w:color="auto" w:fill="auto"/>
        <w:spacing w:line="360" w:lineRule="auto"/>
        <w:jc w:val="left"/>
        <w:textAlignment w:val="center"/>
        <w:rPr>
          <w:sz w:val="21"/>
        </w:rPr>
      </w:pPr>
      <w:r>
        <w:rPr>
          <w:sz w:val="21"/>
        </w:rPr>
        <w:t>D．探究物体动能大小，用木块被撞击后移动的距离来反映物体动能的大小</w:t>
      </w:r>
    </w:p>
    <w:p w14:paraId="69F99383">
      <w:pPr>
        <w:shd w:val="clear" w:color="auto" w:fill="auto"/>
        <w:spacing w:line="360" w:lineRule="auto"/>
        <w:jc w:val="left"/>
        <w:textAlignment w:val="center"/>
        <w:rPr>
          <w:sz w:val="21"/>
        </w:rPr>
      </w:pPr>
      <w:r>
        <w:rPr>
          <w:sz w:val="21"/>
        </w:rPr>
        <w:t>17．（一）在探究物体的动能大小与哪些因素有关实验中，将木块放在水平面上的同一位置，用质量不同的两个钢球</w:t>
      </w:r>
      <w:r>
        <w:rPr>
          <w:rFonts w:ascii="Times New Roman" w:eastAsia="Times New Roman" w:hAnsi="Times New Roman" w:cs="Times New Roman"/>
          <w:i/>
          <w:sz w:val="21"/>
        </w:rPr>
        <w:t>M</w:t>
      </w:r>
      <w:r>
        <w:rPr>
          <w:sz w:val="21"/>
        </w:rPr>
        <w:t>和</w:t>
      </w:r>
      <w:r>
        <w:rPr>
          <w:rFonts w:ascii="Times New Roman" w:eastAsia="Times New Roman" w:hAnsi="Times New Roman" w:cs="Times New Roman"/>
          <w:i/>
          <w:sz w:val="21"/>
        </w:rPr>
        <w:t>m</w:t>
      </w:r>
      <w:r>
        <w:rPr>
          <w:sz w:val="21"/>
        </w:rPr>
        <w:t>（</w:t>
      </w:r>
      <w:r>
        <w:rPr>
          <w:rFonts w:ascii="Times New Roman" w:eastAsia="Times New Roman" w:hAnsi="Times New Roman" w:cs="Times New Roman"/>
          <w:i/>
          <w:sz w:val="21"/>
        </w:rPr>
        <w:t>M</w:t>
      </w:r>
      <w:r>
        <w:rPr>
          <w:sz w:val="21"/>
        </w:rPr>
        <w:t>的质量大于</w:t>
      </w:r>
      <w:r>
        <w:rPr>
          <w:rFonts w:ascii="Times New Roman" w:eastAsia="Times New Roman" w:hAnsi="Times New Roman" w:cs="Times New Roman"/>
          <w:i/>
          <w:sz w:val="21"/>
        </w:rPr>
        <w:t>m</w:t>
      </w:r>
      <w:r>
        <w:rPr>
          <w:sz w:val="21"/>
        </w:rPr>
        <w:t>），分别从不同的高度</w:t>
      </w:r>
      <w:r>
        <w:rPr>
          <w:rFonts w:ascii="Times New Roman" w:eastAsia="Times New Roman" w:hAnsi="Times New Roman" w:cs="Times New Roman"/>
          <w:i/>
          <w:sz w:val="21"/>
        </w:rPr>
        <w:t>H</w:t>
      </w:r>
      <w:r>
        <w:rPr>
          <w:sz w:val="21"/>
        </w:rPr>
        <w:t>和</w:t>
      </w:r>
      <w:r>
        <w:rPr>
          <w:rFonts w:ascii="Times New Roman" w:eastAsia="Times New Roman" w:hAnsi="Times New Roman" w:cs="Times New Roman"/>
          <w:i/>
          <w:sz w:val="21"/>
        </w:rPr>
        <w:t>h</w:t>
      </w:r>
      <w:r>
        <w:rPr>
          <w:sz w:val="21"/>
        </w:rPr>
        <w:t>由静止开始滚下，如图所示。</w:t>
      </w:r>
    </w:p>
    <w:p w14:paraId="4995D666">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5276215" cy="586105"/>
            <wp:effectExtent l="0" t="0" r="635" b="4445"/>
            <wp:docPr id="100035" name="图片 100035" descr="@@@4a255444-1f36-4bf9-9103-65a7a45001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descr="@@@4a255444-1f36-4bf9-9103-65a7a45001ed"/>
                    <pic:cNvPicPr>
                      <a:picLocks noChangeAspect="1"/>
                    </pic:cNvPicPr>
                  </pic:nvPicPr>
                  <pic:blipFill>
                    <a:blip xmlns:r="http://schemas.openxmlformats.org/officeDocument/2006/relationships" r:embed="rId44"/>
                    <a:stretch>
                      <a:fillRect/>
                    </a:stretch>
                  </pic:blipFill>
                  <pic:spPr>
                    <a:xfrm>
                      <a:off x="0" y="0"/>
                      <a:ext cx="5276800" cy="586311"/>
                    </a:xfrm>
                    <a:prstGeom prst="rect">
                      <a:avLst/>
                    </a:prstGeom>
                  </pic:spPr>
                </pic:pic>
              </a:graphicData>
            </a:graphic>
          </wp:inline>
        </w:drawing>
      </w:r>
    </w:p>
    <w:p w14:paraId="086FE2B4">
      <w:pPr>
        <w:shd w:val="clear" w:color="auto" w:fill="auto"/>
        <w:spacing w:line="360" w:lineRule="auto"/>
        <w:jc w:val="left"/>
        <w:textAlignment w:val="center"/>
        <w:rPr>
          <w:sz w:val="21"/>
        </w:rPr>
      </w:pPr>
      <w:r>
        <w:rPr>
          <w:sz w:val="21"/>
        </w:rPr>
        <w:t>(1)该实验的研究对象是</w:t>
      </w:r>
      <w:r>
        <w:rPr>
          <w:rFonts w:ascii="Times New Roman" w:eastAsia="Times New Roman" w:hAnsi="Times New Roman" w:cs="Times New Roman"/>
          <w:b w:val="0"/>
          <w:sz w:val="21"/>
          <w:u w:val="single"/>
        </w:rPr>
        <w:t xml:space="preserve">      </w:t>
      </w:r>
      <w:r>
        <w:rPr>
          <w:sz w:val="21"/>
        </w:rPr>
        <w:t>；实验时通过</w:t>
      </w:r>
      <w:r>
        <w:rPr>
          <w:rFonts w:ascii="Times New Roman" w:eastAsia="Times New Roman" w:hAnsi="Times New Roman" w:cs="Times New Roman"/>
          <w:b w:val="0"/>
          <w:sz w:val="21"/>
          <w:u w:val="single"/>
        </w:rPr>
        <w:t xml:space="preserve">      </w:t>
      </w:r>
      <w:r>
        <w:rPr>
          <w:sz w:val="21"/>
        </w:rPr>
        <w:t>判断钢球动能的大小，所用的探究方法为</w:t>
      </w:r>
      <w:r>
        <w:rPr>
          <w:rFonts w:ascii="Times New Roman" w:eastAsia="Times New Roman" w:hAnsi="Times New Roman" w:cs="Times New Roman"/>
          <w:b w:val="0"/>
          <w:sz w:val="21"/>
          <w:u w:val="single"/>
        </w:rPr>
        <w:t xml:space="preserve">      </w:t>
      </w:r>
      <w:r>
        <w:rPr>
          <w:sz w:val="21"/>
        </w:rPr>
        <w:t>；</w:t>
      </w:r>
    </w:p>
    <w:p w14:paraId="099CA800">
      <w:pPr>
        <w:shd w:val="clear" w:color="auto" w:fill="auto"/>
        <w:spacing w:line="360" w:lineRule="auto"/>
        <w:jc w:val="left"/>
        <w:textAlignment w:val="center"/>
        <w:rPr>
          <w:sz w:val="21"/>
        </w:rPr>
      </w:pPr>
      <w:r>
        <w:rPr>
          <w:sz w:val="21"/>
        </w:rPr>
        <w:t>(2)分析甲、乙两图，可以得到的结论是</w:t>
      </w:r>
      <w:r>
        <w:rPr>
          <w:rFonts w:ascii="Times New Roman" w:eastAsia="Times New Roman" w:hAnsi="Times New Roman" w:cs="Times New Roman"/>
          <w:b w:val="0"/>
          <w:sz w:val="21"/>
          <w:u w:val="single"/>
        </w:rPr>
        <w:t xml:space="preserve">      </w:t>
      </w:r>
      <w:r>
        <w:rPr>
          <w:sz w:val="21"/>
        </w:rPr>
        <w:t>；</w:t>
      </w:r>
    </w:p>
    <w:p w14:paraId="44E5BAE6">
      <w:pPr>
        <w:shd w:val="clear" w:color="auto" w:fill="auto"/>
        <w:spacing w:line="360" w:lineRule="auto"/>
        <w:jc w:val="left"/>
        <w:textAlignment w:val="center"/>
        <w:rPr>
          <w:sz w:val="21"/>
        </w:rPr>
      </w:pPr>
      <w:r>
        <w:rPr>
          <w:sz w:val="21"/>
        </w:rPr>
        <w:t>(3)分析乙、丙两图，该探究的结论可用来解释汽车</w:t>
      </w:r>
      <w:r>
        <w:rPr>
          <w:rFonts w:ascii="Times New Roman" w:eastAsia="Times New Roman" w:hAnsi="Times New Roman" w:cs="Times New Roman"/>
          <w:b w:val="0"/>
          <w:sz w:val="21"/>
          <w:u w:val="single"/>
        </w:rPr>
        <w:t xml:space="preserve">      </w:t>
      </w:r>
      <w:r>
        <w:rPr>
          <w:sz w:val="21"/>
        </w:rPr>
        <w:t>（选填“超载”或“超速”）的安全隐患；</w:t>
      </w:r>
    </w:p>
    <w:p w14:paraId="452E5790">
      <w:pPr>
        <w:shd w:val="clear" w:color="auto" w:fill="auto"/>
        <w:spacing w:line="360" w:lineRule="auto"/>
        <w:jc w:val="left"/>
        <w:textAlignment w:val="center"/>
        <w:rPr>
          <w:sz w:val="21"/>
        </w:rPr>
      </w:pPr>
      <w:r>
        <w:rPr>
          <w:sz w:val="21"/>
        </w:rPr>
        <w:t>(4)（二）如图戊，在探究“弹性势能的大小与物体弹性形变的关系”的实验中，应将同一个弹簧压缩</w:t>
      </w:r>
      <w:r>
        <w:rPr>
          <w:rFonts w:ascii="Times New Roman" w:eastAsia="Times New Roman" w:hAnsi="Times New Roman" w:cs="Times New Roman"/>
          <w:b w:val="0"/>
          <w:sz w:val="21"/>
          <w:u w:val="single"/>
        </w:rPr>
        <w:t xml:space="preserve">      </w:t>
      </w:r>
      <w:r>
        <w:rPr>
          <w:sz w:val="21"/>
        </w:rPr>
        <w:t>（选填“相同”或“不同”）的长度；小明觉得利用该装置，也能探究小球的动能大小与质量的关系。如图丁所示，只需利用质量不同的小球将同一弹簧压缩相同程度后由静止释放，撞击同一木块（忽略小球撞击前的能量损失），你认为小明的设计方案是</w:t>
      </w:r>
      <w:r>
        <w:rPr>
          <w:rFonts w:ascii="Times New Roman" w:eastAsia="Times New Roman" w:hAnsi="Times New Roman" w:cs="Times New Roman"/>
          <w:b w:val="0"/>
          <w:sz w:val="21"/>
          <w:u w:val="single"/>
        </w:rPr>
        <w:t xml:space="preserve">      </w:t>
      </w:r>
      <w:r>
        <w:rPr>
          <w:sz w:val="21"/>
        </w:rPr>
        <w:t>（选填“可行”或“不可行”）的。</w:t>
      </w:r>
    </w:p>
    <w:p w14:paraId="00687B64">
      <w:pPr>
        <w:shd w:val="clear" w:color="auto" w:fill="auto"/>
        <w:spacing w:line="360" w:lineRule="auto"/>
        <w:jc w:val="left"/>
        <w:textAlignment w:val="center"/>
        <w:rPr>
          <w:sz w:val="21"/>
        </w:rPr>
      </w:pPr>
      <w:r>
        <w:rPr>
          <w:sz w:val="21"/>
        </w:rPr>
        <w:t>18．如图所示，小明在“探究物体的动能跟哪些因素有关”的实验中，将小钢球从高度为</w:t>
      </w:r>
      <w:r>
        <w:rPr>
          <w:rFonts w:ascii="Times New Roman" w:eastAsia="Times New Roman" w:hAnsi="Times New Roman" w:cs="Times New Roman"/>
          <w:i/>
          <w:sz w:val="21"/>
        </w:rPr>
        <w:t>h</w:t>
      </w:r>
      <w:r>
        <w:rPr>
          <w:sz w:val="21"/>
        </w:rPr>
        <w:t>的同一斜面上由静止开始滚下，推动同一小木块向前移动一段距离</w:t>
      </w:r>
      <w:r>
        <w:rPr>
          <w:rFonts w:ascii="Times New Roman" w:eastAsia="Times New Roman" w:hAnsi="Times New Roman" w:cs="Times New Roman"/>
          <w:i/>
          <w:sz w:val="21"/>
        </w:rPr>
        <w:t>s</w:t>
      </w:r>
      <w:r>
        <w:rPr>
          <w:sz w:val="21"/>
        </w:rPr>
        <w:t>后停下，完成甲、乙丙所示的三次实验，其中</w:t>
      </w:r>
      <w:r>
        <w:object>
          <v:shape id="_x0000_i1038" type="#_x0000_t75" alt="eqId7b3020c8d71f0d65bb86607b29e090fe" style="width:53.65pt;height:15.9pt" o:ole="" coordsize="21600,21600" o:preferrelative="t" filled="f" stroked="f">
            <v:stroke joinstyle="miter"/>
            <v:imagedata r:id="rId45" o:title="eqId7b3020c8d71f0d65bb86607b29e090fe"/>
            <o:lock v:ext="edit" aspectratio="t"/>
            <w10:anchorlock/>
          </v:shape>
          <o:OLEObject Type="Embed" ProgID="Equation.DSMT4" ShapeID="_x0000_i1038" DrawAspect="Content" ObjectID="_1468075738" r:id="rId46"/>
        </w:object>
      </w:r>
      <w:r>
        <w:rPr>
          <w:sz w:val="21"/>
        </w:rPr>
        <w:t>，</w:t>
      </w:r>
      <w:r>
        <w:object>
          <v:shape id="_x0000_i1039" type="#_x0000_t75" alt="eqId812bad6ea5e992d8f5ca3476166ed998" style="width:61.6pt;height:15.9pt" o:ole="" coordsize="21600,21600" o:preferrelative="t" filled="f" stroked="f">
            <v:stroke joinstyle="miter"/>
            <v:imagedata r:id="rId47" o:title="eqId812bad6ea5e992d8f5ca3476166ed998"/>
            <o:lock v:ext="edit" aspectratio="t"/>
            <w10:anchorlock/>
          </v:shape>
          <o:OLEObject Type="Embed" ProgID="Equation.DSMT4" ShapeID="_x0000_i1039" DrawAspect="Content" ObjectID="_1468075739" r:id="rId48"/>
        </w:object>
      </w:r>
    </w:p>
    <w:tbl>
      <w:tblPr>
        <w:tblStyle w:val="TableNormal"/>
        <w:tblW w:w="3195"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
      <w:tblGrid>
        <w:gridCol w:w="1322"/>
        <w:gridCol w:w="624"/>
        <w:gridCol w:w="624"/>
        <w:gridCol w:w="625"/>
      </w:tblGrid>
      <w:tr w14:paraId="59DE7E2E">
        <w:tblPrEx>
          <w:tblW w:w="3195"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Ex>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785380E6">
            <w:pPr>
              <w:shd w:val="clear" w:color="auto" w:fill="auto"/>
              <w:spacing w:line="360" w:lineRule="auto"/>
              <w:jc w:val="center"/>
              <w:textAlignment w:val="center"/>
              <w:rPr>
                <w:sz w:val="21"/>
              </w:rPr>
            </w:pPr>
            <w:r>
              <w:rPr>
                <w:sz w:val="21"/>
              </w:rPr>
              <w:t>表面</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6F4F42B0">
            <w:pPr>
              <w:shd w:val="clear" w:color="auto" w:fill="auto"/>
              <w:spacing w:line="360" w:lineRule="auto"/>
              <w:jc w:val="center"/>
              <w:textAlignment w:val="center"/>
              <w:rPr>
                <w:sz w:val="21"/>
              </w:rPr>
            </w:pPr>
            <w:r>
              <w:rPr>
                <w:sz w:val="21"/>
              </w:rPr>
              <w:t>毛巾</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89E6EC8">
            <w:pPr>
              <w:shd w:val="clear" w:color="auto" w:fill="auto"/>
              <w:spacing w:line="360" w:lineRule="auto"/>
              <w:jc w:val="center"/>
              <w:textAlignment w:val="center"/>
              <w:rPr>
                <w:sz w:val="21"/>
              </w:rPr>
            </w:pPr>
            <w:r>
              <w:rPr>
                <w:sz w:val="21"/>
              </w:rPr>
              <w:t>棉布</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54CB4A3D">
            <w:pPr>
              <w:shd w:val="clear" w:color="auto" w:fill="auto"/>
              <w:spacing w:line="360" w:lineRule="auto"/>
              <w:jc w:val="center"/>
              <w:textAlignment w:val="center"/>
              <w:rPr>
                <w:sz w:val="21"/>
              </w:rPr>
            </w:pPr>
            <w:r>
              <w:rPr>
                <w:sz w:val="21"/>
              </w:rPr>
              <w:t>木板</w:t>
            </w:r>
          </w:p>
        </w:tc>
      </w:tr>
      <w:tr w14:paraId="361ED1B7">
        <w:tblPrEx>
          <w:tblW w:w="3195" w:type="dxa"/>
          <w:tblInd w:w="0" w:type="dxa"/>
          <w:tblCellMar>
            <w:top w:w="120" w:type="dxa"/>
            <w:left w:w="120" w:type="dxa"/>
            <w:bottom w:w="120" w:type="dxa"/>
            <w:right w:w="120" w:type="dxa"/>
          </w:tblCellMar>
        </w:tblPrEx>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66870AB6">
            <w:pPr>
              <w:shd w:val="clear" w:color="auto" w:fill="auto"/>
              <w:spacing w:line="360" w:lineRule="auto"/>
              <w:jc w:val="center"/>
              <w:textAlignment w:val="center"/>
              <w:rPr>
                <w:sz w:val="21"/>
              </w:rPr>
            </w:pPr>
            <w:r>
              <w:rPr>
                <w:sz w:val="21"/>
              </w:rPr>
              <w:t>摩擦力</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6FA8EC0F">
            <w:pPr>
              <w:shd w:val="clear" w:color="auto" w:fill="auto"/>
              <w:spacing w:line="360" w:lineRule="auto"/>
              <w:jc w:val="center"/>
              <w:textAlignment w:val="center"/>
              <w:rPr>
                <w:sz w:val="21"/>
              </w:rPr>
            </w:pPr>
            <w:r>
              <w:rPr>
                <w:sz w:val="21"/>
              </w:rPr>
              <w:t>最大</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0F41B5DE">
            <w:pPr>
              <w:shd w:val="clear" w:color="auto" w:fill="auto"/>
              <w:spacing w:line="360" w:lineRule="auto"/>
              <w:jc w:val="center"/>
              <w:textAlignment w:val="center"/>
              <w:rPr>
                <w:sz w:val="21"/>
              </w:rPr>
            </w:pPr>
            <w:r>
              <w:rPr>
                <w:sz w:val="21"/>
              </w:rPr>
              <w:t>较大</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862FFE3">
            <w:pPr>
              <w:shd w:val="clear" w:color="auto" w:fill="auto"/>
              <w:spacing w:line="360" w:lineRule="auto"/>
              <w:jc w:val="center"/>
              <w:textAlignment w:val="center"/>
              <w:rPr>
                <w:sz w:val="21"/>
              </w:rPr>
            </w:pPr>
            <w:r>
              <w:rPr>
                <w:sz w:val="21"/>
              </w:rPr>
              <w:t>最小</w:t>
            </w:r>
          </w:p>
        </w:tc>
      </w:tr>
      <w:tr w14:paraId="2F53D168">
        <w:tblPrEx>
          <w:tblW w:w="3195" w:type="dxa"/>
          <w:tblInd w:w="0" w:type="dxa"/>
          <w:tblCellMar>
            <w:top w:w="120" w:type="dxa"/>
            <w:left w:w="120" w:type="dxa"/>
            <w:bottom w:w="120" w:type="dxa"/>
            <w:right w:w="120" w:type="dxa"/>
          </w:tblCellMar>
        </w:tblPrEx>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0C5C9640">
            <w:pPr>
              <w:shd w:val="clear" w:color="auto" w:fill="auto"/>
              <w:spacing w:line="360" w:lineRule="auto"/>
              <w:jc w:val="center"/>
              <w:textAlignment w:val="center"/>
              <w:rPr>
                <w:sz w:val="21"/>
              </w:rPr>
            </w:pPr>
            <w:r>
              <w:rPr>
                <w:sz w:val="21"/>
              </w:rPr>
              <w:t>小车运动距离</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C0714EE">
            <w:pPr>
              <w:shd w:val="clear" w:color="auto" w:fill="auto"/>
              <w:spacing w:line="360" w:lineRule="auto"/>
              <w:jc w:val="center"/>
              <w:textAlignment w:val="center"/>
              <w:rPr>
                <w:sz w:val="21"/>
              </w:rPr>
            </w:pPr>
            <w:r>
              <w:rPr>
                <w:sz w:val="21"/>
              </w:rPr>
              <w:t>最近</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021B4CD4">
            <w:pPr>
              <w:shd w:val="clear" w:color="auto" w:fill="auto"/>
              <w:spacing w:line="360" w:lineRule="auto"/>
              <w:jc w:val="center"/>
              <w:textAlignment w:val="center"/>
              <w:rPr>
                <w:sz w:val="21"/>
              </w:rPr>
            </w:pPr>
            <w:r>
              <w:rPr>
                <w:sz w:val="21"/>
              </w:rPr>
              <w:t>较远</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09E8BF66">
            <w:pPr>
              <w:shd w:val="clear" w:color="auto" w:fill="auto"/>
              <w:spacing w:line="360" w:lineRule="auto"/>
              <w:jc w:val="center"/>
              <w:textAlignment w:val="center"/>
              <w:rPr>
                <w:sz w:val="21"/>
              </w:rPr>
            </w:pPr>
            <w:r>
              <w:rPr>
                <w:sz w:val="21"/>
              </w:rPr>
              <w:t>最远</w:t>
            </w:r>
          </w:p>
        </w:tc>
      </w:tr>
    </w:tbl>
    <w:p w14:paraId="5ED92C36">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4114800" cy="1857375"/>
            <wp:effectExtent l="0" t="0" r="0" b="9525"/>
            <wp:docPr id="100037" name="图片 100037" descr="@@@4e5c43af-11d3-4dc8-9418-6f09f0e8a31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图片 100037" descr="@@@4e5c43af-11d3-4dc8-9418-6f09f0e8a31f"/>
                    <pic:cNvPicPr>
                      <a:picLocks noChangeAspect="1"/>
                    </pic:cNvPicPr>
                  </pic:nvPicPr>
                  <pic:blipFill>
                    <a:blip xmlns:r="http://schemas.openxmlformats.org/officeDocument/2006/relationships" r:embed="rId49"/>
                    <a:stretch>
                      <a:fillRect/>
                    </a:stretch>
                  </pic:blipFill>
                  <pic:spPr>
                    <a:xfrm>
                      <a:off x="0" y="0"/>
                      <a:ext cx="4114800" cy="1857375"/>
                    </a:xfrm>
                    <a:prstGeom prst="rect">
                      <a:avLst/>
                    </a:prstGeom>
                  </pic:spPr>
                </pic:pic>
              </a:graphicData>
            </a:graphic>
          </wp:inline>
        </w:drawing>
      </w:r>
    </w:p>
    <w:p w14:paraId="03289030">
      <w:pPr>
        <w:shd w:val="clear" w:color="auto" w:fill="auto"/>
        <w:spacing w:line="360" w:lineRule="auto"/>
        <w:jc w:val="left"/>
        <w:textAlignment w:val="center"/>
        <w:rPr>
          <w:sz w:val="21"/>
        </w:rPr>
      </w:pPr>
      <w:r>
        <w:rPr>
          <w:sz w:val="21"/>
        </w:rPr>
        <w:t>(1)实验中，探究的动能是指___________（填序号）；</w:t>
      </w:r>
    </w:p>
    <w:p w14:paraId="0BC700F8">
      <w:pPr>
        <w:shd w:val="clear" w:color="auto" w:fill="auto"/>
        <w:tabs>
          <w:tab w:val="left" w:pos="4156"/>
        </w:tabs>
        <w:spacing w:line="360" w:lineRule="auto"/>
        <w:ind w:left="380"/>
        <w:jc w:val="left"/>
        <w:textAlignment w:val="center"/>
        <w:rPr>
          <w:sz w:val="21"/>
        </w:rPr>
      </w:pPr>
      <w:r>
        <w:rPr>
          <w:sz w:val="21"/>
        </w:rPr>
        <w:t>A．小球在斜面上的动能</w:t>
      </w:r>
      <w:r>
        <w:rPr>
          <w:sz w:val="21"/>
        </w:rPr>
        <w:tab/>
      </w:r>
      <w:r>
        <w:rPr>
          <w:sz w:val="21"/>
        </w:rPr>
        <w:t>B．小球撞击木块时的动能</w:t>
      </w:r>
    </w:p>
    <w:p w14:paraId="12AC431B">
      <w:pPr>
        <w:shd w:val="clear" w:color="auto" w:fill="auto"/>
        <w:tabs>
          <w:tab w:val="left" w:pos="4156"/>
        </w:tabs>
        <w:spacing w:line="360" w:lineRule="auto"/>
        <w:ind w:left="380"/>
        <w:jc w:val="left"/>
        <w:textAlignment w:val="center"/>
        <w:rPr>
          <w:sz w:val="21"/>
        </w:rPr>
      </w:pPr>
      <w:r>
        <w:rPr>
          <w:sz w:val="21"/>
        </w:rPr>
        <w:t>C．小球撞击木块后的动能</w:t>
      </w:r>
      <w:r>
        <w:rPr>
          <w:sz w:val="21"/>
        </w:rPr>
        <w:tab/>
      </w:r>
      <w:r>
        <w:rPr>
          <w:sz w:val="21"/>
        </w:rPr>
        <w:t>D．木块被小球撞击的动能</w:t>
      </w:r>
    </w:p>
    <w:p w14:paraId="7F2E0143">
      <w:pPr>
        <w:shd w:val="clear" w:color="auto" w:fill="auto"/>
        <w:spacing w:line="360" w:lineRule="auto"/>
        <w:jc w:val="left"/>
        <w:textAlignment w:val="center"/>
        <w:rPr>
          <w:sz w:val="21"/>
        </w:rPr>
      </w:pPr>
      <w:r>
        <w:rPr>
          <w:sz w:val="21"/>
        </w:rPr>
        <w:t>(2)实验中，小钢球的动能大小是通过</w:t>
      </w:r>
      <w:r>
        <w:rPr>
          <w:rFonts w:ascii="Times New Roman" w:eastAsia="Times New Roman" w:hAnsi="Times New Roman" w:cs="Times New Roman"/>
          <w:b w:val="0"/>
          <w:sz w:val="21"/>
          <w:u w:val="single"/>
        </w:rPr>
        <w:t xml:space="preserve">           </w:t>
      </w:r>
      <w:r>
        <w:rPr>
          <w:sz w:val="21"/>
        </w:rPr>
        <w:t>（选填“高度</w:t>
      </w:r>
      <w:r>
        <w:rPr>
          <w:rFonts w:ascii="Times New Roman" w:eastAsia="Times New Roman" w:hAnsi="Times New Roman" w:cs="Times New Roman"/>
          <w:i/>
          <w:sz w:val="21"/>
        </w:rPr>
        <w:t>h</w:t>
      </w:r>
      <w:r>
        <w:rPr>
          <w:sz w:val="21"/>
        </w:rPr>
        <w:t>”或“距离</w:t>
      </w:r>
      <w:r>
        <w:rPr>
          <w:rFonts w:ascii="Times New Roman" w:eastAsia="Times New Roman" w:hAnsi="Times New Roman" w:cs="Times New Roman"/>
          <w:i/>
          <w:sz w:val="21"/>
        </w:rPr>
        <w:t>s</w:t>
      </w:r>
      <w:r>
        <w:rPr>
          <w:sz w:val="21"/>
        </w:rPr>
        <w:t>”）来反映的；若水平面绝对光滑，本实验将</w:t>
      </w:r>
      <w:r>
        <w:rPr>
          <w:rFonts w:ascii="Times New Roman" w:eastAsia="Times New Roman" w:hAnsi="Times New Roman" w:cs="Times New Roman"/>
          <w:b w:val="0"/>
          <w:sz w:val="21"/>
          <w:u w:val="single"/>
        </w:rPr>
        <w:t xml:space="preserve">           </w:t>
      </w:r>
      <w:r>
        <w:rPr>
          <w:sz w:val="21"/>
        </w:rPr>
        <w:t>（选填“能”或“不能”）达到探究目的；</w:t>
      </w:r>
    </w:p>
    <w:p w14:paraId="5EB8D786">
      <w:pPr>
        <w:shd w:val="clear" w:color="auto" w:fill="auto"/>
        <w:spacing w:line="360" w:lineRule="auto"/>
        <w:jc w:val="left"/>
        <w:textAlignment w:val="center"/>
        <w:rPr>
          <w:sz w:val="21"/>
        </w:rPr>
      </w:pPr>
      <w:r>
        <w:rPr>
          <w:sz w:val="21"/>
        </w:rPr>
        <w:t>(3)使质量相同的小球从斜面上不同高度处自由滚下，是为了研究动能大小与</w:t>
      </w:r>
      <w:r>
        <w:rPr>
          <w:rFonts w:ascii="Times New Roman" w:eastAsia="Times New Roman" w:hAnsi="Times New Roman" w:cs="Times New Roman"/>
          <w:b w:val="0"/>
          <w:sz w:val="21"/>
          <w:u w:val="single"/>
        </w:rPr>
        <w:t xml:space="preserve">           </w:t>
      </w:r>
      <w:r>
        <w:rPr>
          <w:sz w:val="21"/>
        </w:rPr>
        <w:t>的关系；</w:t>
      </w:r>
    </w:p>
    <w:p w14:paraId="4F421B80">
      <w:pPr>
        <w:shd w:val="clear" w:color="auto" w:fill="auto"/>
        <w:spacing w:line="360" w:lineRule="auto"/>
        <w:jc w:val="left"/>
        <w:textAlignment w:val="center"/>
        <w:rPr>
          <w:sz w:val="21"/>
        </w:rPr>
      </w:pPr>
      <w:r>
        <w:rPr>
          <w:sz w:val="21"/>
        </w:rPr>
        <w:t>(4)在做了探究“物体动能大小与哪些因素有关”的实验后，有些同学对“质量不同的小球从同一光滑斜面同一高度由静止开始滚下，刚到达底部时的速度大小相等”有疑惑，小明设计了如图丁所示的实验：让质量不同的小球A、C同时从同一高度由静止开始沿光滑斜面滚下，观察和比较两球相对运动情况，若C球相对于A球</w:t>
      </w:r>
      <w:r>
        <w:rPr>
          <w:rFonts w:ascii="Times New Roman" w:eastAsia="Times New Roman" w:hAnsi="Times New Roman" w:cs="Times New Roman"/>
          <w:b w:val="0"/>
          <w:sz w:val="21"/>
          <w:u w:val="single"/>
        </w:rPr>
        <w:t xml:space="preserve">           </w:t>
      </w:r>
      <w:r>
        <w:rPr>
          <w:sz w:val="21"/>
        </w:rPr>
        <w:t>（选填“运动”或“静止”），就可以说明任一时刻两球的速度大小相等；</w:t>
      </w:r>
    </w:p>
    <w:p w14:paraId="143EDAED">
      <w:pPr>
        <w:shd w:val="clear" w:color="auto" w:fill="auto"/>
        <w:spacing w:line="360" w:lineRule="auto"/>
        <w:jc w:val="left"/>
        <w:textAlignment w:val="center"/>
        <w:rPr>
          <w:sz w:val="21"/>
        </w:rPr>
      </w:pPr>
      <w:r>
        <w:rPr>
          <w:sz w:val="21"/>
        </w:rPr>
        <w:t>(5)完成实验后，同学们还联想到以前学习牛顿第一定律时，也用到了斜面：让同一小车从同一斜面的同一高度由静止滑下，在三个不同的表面上能滑行的距离不同（如上表），小车在这三个表面上滑行的过程中克服摩擦力做功</w:t>
      </w:r>
      <w:r>
        <w:rPr>
          <w:rFonts w:ascii="Times New Roman" w:eastAsia="Times New Roman" w:hAnsi="Times New Roman" w:cs="Times New Roman"/>
          <w:b w:val="0"/>
          <w:sz w:val="21"/>
          <w:u w:val="single"/>
        </w:rPr>
        <w:t xml:space="preserve">           </w:t>
      </w:r>
      <w:r>
        <w:rPr>
          <w:sz w:val="21"/>
        </w:rPr>
        <w:t>（选填“相等”或“不相等）。</w:t>
      </w:r>
    </w:p>
    <w:p w14:paraId="194A5907">
      <w:pPr>
        <w:shd w:val="clear" w:color="auto" w:fill="auto"/>
        <w:spacing w:line="360" w:lineRule="auto"/>
        <w:jc w:val="left"/>
        <w:textAlignment w:val="center"/>
        <w:rPr>
          <w:sz w:val="21"/>
        </w:rPr>
      </w:pPr>
      <w:r>
        <w:rPr>
          <w:sz w:val="21"/>
        </w:rPr>
        <w:t>19．小李利用斜面进行了如下实验探究。</w:t>
      </w:r>
    </w:p>
    <w:p w14:paraId="39A16327">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3733800" cy="1343025"/>
            <wp:effectExtent l="0" t="0" r="0" b="9525"/>
            <wp:docPr id="100039" name="图片 100039" descr="@@@f74f5fcc-0e20-41a9-910c-fe7cc23fd6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9" name="图片 100039" descr="@@@f74f5fcc-0e20-41a9-910c-fe7cc23fd6ce"/>
                    <pic:cNvPicPr>
                      <a:picLocks noChangeAspect="1"/>
                    </pic:cNvPicPr>
                  </pic:nvPicPr>
                  <pic:blipFill>
                    <a:blip xmlns:r="http://schemas.openxmlformats.org/officeDocument/2006/relationships" r:embed="rId50"/>
                    <a:stretch>
                      <a:fillRect/>
                    </a:stretch>
                  </pic:blipFill>
                  <pic:spPr>
                    <a:xfrm>
                      <a:off x="0" y="0"/>
                      <a:ext cx="3733800" cy="1343025"/>
                    </a:xfrm>
                    <a:prstGeom prst="rect">
                      <a:avLst/>
                    </a:prstGeom>
                  </pic:spPr>
                </pic:pic>
              </a:graphicData>
            </a:graphic>
          </wp:inline>
        </w:drawing>
      </w:r>
    </w:p>
    <w:p w14:paraId="3F908667">
      <w:pPr>
        <w:shd w:val="clear" w:color="auto" w:fill="auto"/>
        <w:spacing w:line="360" w:lineRule="auto"/>
        <w:jc w:val="left"/>
        <w:textAlignment w:val="center"/>
        <w:rPr>
          <w:sz w:val="21"/>
        </w:rPr>
      </w:pPr>
      <w:r>
        <w:rPr>
          <w:sz w:val="21"/>
        </w:rPr>
        <w:t>(1)探究“阻力对物体运动的影响”。让同一小车从同一斜面的同一高度由静止开始滑下，最终小车停在图甲所示位置。</w:t>
      </w:r>
    </w:p>
    <w:p w14:paraId="486E0139">
      <w:pPr>
        <w:shd w:val="clear" w:color="auto" w:fill="auto"/>
        <w:spacing w:line="360" w:lineRule="auto"/>
        <w:jc w:val="left"/>
        <w:textAlignment w:val="center"/>
        <w:rPr>
          <w:sz w:val="21"/>
        </w:rPr>
      </w:pPr>
      <w:r>
        <w:rPr>
          <w:sz w:val="21"/>
        </w:rPr>
        <w:t>①分析图甲可知，小车受到的阻力越</w:t>
      </w:r>
      <w:r>
        <w:rPr>
          <w:rFonts w:ascii="Times New Roman" w:eastAsia="Times New Roman" w:hAnsi="Times New Roman" w:cs="Times New Roman"/>
          <w:b w:val="0"/>
          <w:sz w:val="21"/>
          <w:u w:val="single"/>
        </w:rPr>
        <w:t xml:space="preserve">         </w:t>
      </w:r>
      <w:r>
        <w:rPr>
          <w:sz w:val="21"/>
        </w:rPr>
        <w:t>，小车运动的距离越远。若小车受到的阻力为零，小车将</w:t>
      </w:r>
      <w:r>
        <w:rPr>
          <w:rFonts w:ascii="Times New Roman" w:eastAsia="Times New Roman" w:hAnsi="Times New Roman" w:cs="Times New Roman"/>
          <w:b w:val="0"/>
          <w:sz w:val="21"/>
          <w:u w:val="single"/>
        </w:rPr>
        <w:t xml:space="preserve">         </w:t>
      </w:r>
      <w:r>
        <w:rPr>
          <w:sz w:val="21"/>
        </w:rPr>
        <w:t>。联想到雨雪天，为保证行车安全，驾驶汽车行驶时，应适当</w:t>
      </w:r>
      <w:r>
        <w:rPr>
          <w:rFonts w:ascii="Times New Roman" w:eastAsia="Times New Roman" w:hAnsi="Times New Roman" w:cs="Times New Roman"/>
          <w:b w:val="0"/>
          <w:sz w:val="21"/>
          <w:u w:val="single"/>
        </w:rPr>
        <w:t xml:space="preserve">         </w:t>
      </w:r>
      <w:r>
        <w:rPr>
          <w:sz w:val="21"/>
        </w:rPr>
        <w:t>（选填“增加”或“减少”）汽车之间的距离；</w:t>
      </w:r>
    </w:p>
    <w:p w14:paraId="1CEBB628">
      <w:pPr>
        <w:shd w:val="clear" w:color="auto" w:fill="auto"/>
        <w:spacing w:line="360" w:lineRule="auto"/>
        <w:jc w:val="left"/>
        <w:textAlignment w:val="center"/>
        <w:rPr>
          <w:sz w:val="21"/>
        </w:rPr>
      </w:pPr>
      <w:r>
        <w:rPr>
          <w:sz w:val="21"/>
        </w:rPr>
        <w:t>②小李通过上面的探究学习，思考了一个问题：当自己荡秋千运动到右侧最高点时，若自己受到的力全部消失，自己将会处于怎样的运动状态呢？他做出以下猜想，你认为正确的是</w:t>
      </w:r>
      <w:r>
        <w:rPr>
          <w:rFonts w:ascii="Times New Roman" w:eastAsia="Times New Roman" w:hAnsi="Times New Roman" w:cs="Times New Roman"/>
          <w:b w:val="0"/>
          <w:sz w:val="21"/>
          <w:u w:val="single"/>
        </w:rPr>
        <w:t xml:space="preserve">           </w:t>
      </w:r>
      <w:r>
        <w:rPr>
          <w:sz w:val="21"/>
        </w:rPr>
        <w:t>（图中的黑点表示小李同学）。</w:t>
      </w:r>
    </w:p>
    <w:p w14:paraId="115E8A73">
      <w:pPr>
        <w:shd w:val="clear" w:color="auto" w:fill="auto"/>
        <w:spacing w:line="360" w:lineRule="auto"/>
        <w:jc w:val="left"/>
        <w:textAlignment w:val="center"/>
        <w:rPr>
          <w:sz w:val="21"/>
        </w:rPr>
      </w:pPr>
      <w:r>
        <w:rPr>
          <w:sz w:val="21"/>
        </w:rPr>
        <w:t>A．</w:t>
      </w:r>
      <w:r>
        <w:rPr>
          <w:rFonts w:ascii="Times New Roman" w:eastAsia="Times New Roman" w:hAnsi="Times New Roman" w:cs="Times New Roman"/>
          <w:strike w:val="0"/>
          <w:kern w:val="0"/>
          <w:sz w:val="24"/>
          <w:szCs w:val="24"/>
          <w:u w:val="none"/>
        </w:rPr>
        <w:drawing>
          <wp:inline distT="0" distB="0" distL="114300" distR="114300">
            <wp:extent cx="409575" cy="466725"/>
            <wp:effectExtent l="0" t="0" r="9525" b="9525"/>
            <wp:docPr id="100041" name="图片 100041" descr="@@@7cd9709b-d437-4be1-992d-201d3687d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1" name="图片 100041" descr="@@@7cd9709b-d437-4be1-992d-201d3687d317"/>
                    <pic:cNvPicPr>
                      <a:picLocks noChangeAspect="1"/>
                    </pic:cNvPicPr>
                  </pic:nvPicPr>
                  <pic:blipFill>
                    <a:blip xmlns:r="http://schemas.openxmlformats.org/officeDocument/2006/relationships" r:embed="rId51"/>
                    <a:stretch>
                      <a:fillRect/>
                    </a:stretch>
                  </pic:blipFill>
                  <pic:spPr>
                    <a:xfrm>
                      <a:off x="0" y="0"/>
                      <a:ext cx="409575" cy="466725"/>
                    </a:xfrm>
                    <a:prstGeom prst="rect">
                      <a:avLst/>
                    </a:prstGeom>
                  </pic:spPr>
                </pic:pic>
              </a:graphicData>
            </a:graphic>
          </wp:inline>
        </w:drawing>
      </w:r>
      <w:r>
        <w:rPr>
          <w:sz w:val="21"/>
        </w:rPr>
        <w:t>静止不动</w:t>
      </w:r>
      <w:r>
        <w:rPr>
          <w:rFonts w:ascii="Times New Roman" w:eastAsia="Times New Roman" w:hAnsi="Times New Roman" w:cs="Times New Roman"/>
          <w:kern w:val="0"/>
          <w:sz w:val="24"/>
          <w:szCs w:val="24"/>
        </w:rPr>
        <w:t>    </w:t>
      </w:r>
      <w:r>
        <w:rPr>
          <w:sz w:val="21"/>
        </w:rPr>
        <w:t>B．</w:t>
      </w:r>
      <w:r>
        <w:rPr>
          <w:rFonts w:ascii="Times New Roman" w:eastAsia="Times New Roman" w:hAnsi="Times New Roman" w:cs="Times New Roman"/>
          <w:strike w:val="0"/>
          <w:kern w:val="0"/>
          <w:sz w:val="24"/>
          <w:szCs w:val="24"/>
          <w:u w:val="none"/>
        </w:rPr>
        <w:drawing>
          <wp:inline distT="0" distB="0" distL="114300" distR="114300">
            <wp:extent cx="638175" cy="542925"/>
            <wp:effectExtent l="0" t="0" r="9525" b="9525"/>
            <wp:docPr id="100043" name="图片 100043" descr="@@@f981404f-d69f-437b-af2c-ad1b4dd6e0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3" name="图片 100043" descr="@@@f981404f-d69f-437b-af2c-ad1b4dd6e066"/>
                    <pic:cNvPicPr>
                      <a:picLocks noChangeAspect="1"/>
                    </pic:cNvPicPr>
                  </pic:nvPicPr>
                  <pic:blipFill>
                    <a:blip xmlns:r="http://schemas.openxmlformats.org/officeDocument/2006/relationships" r:embed="rId52"/>
                    <a:stretch>
                      <a:fillRect/>
                    </a:stretch>
                  </pic:blipFill>
                  <pic:spPr>
                    <a:xfrm>
                      <a:off x="0" y="0"/>
                      <a:ext cx="638175" cy="542925"/>
                    </a:xfrm>
                    <a:prstGeom prst="rect">
                      <a:avLst/>
                    </a:prstGeom>
                  </pic:spPr>
                </pic:pic>
              </a:graphicData>
            </a:graphic>
          </wp:inline>
        </w:drawing>
      </w:r>
      <w:r>
        <w:rPr>
          <w:sz w:val="21"/>
        </w:rPr>
        <w:t>继续来回摆动C．</w:t>
      </w:r>
      <w:r>
        <w:rPr>
          <w:rFonts w:ascii="Times New Roman" w:eastAsia="Times New Roman" w:hAnsi="Times New Roman" w:cs="Times New Roman"/>
          <w:strike w:val="0"/>
          <w:kern w:val="0"/>
          <w:sz w:val="24"/>
          <w:szCs w:val="24"/>
          <w:u w:val="none"/>
        </w:rPr>
        <w:drawing>
          <wp:inline distT="0" distB="0" distL="114300" distR="114300">
            <wp:extent cx="752475" cy="457200"/>
            <wp:effectExtent l="0" t="0" r="9525" b="0"/>
            <wp:docPr id="100045" name="图片 100045" descr="@@@4c56d304-a61a-4be1-aaf3-3d42774da03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5" name="图片 100045" descr="@@@4c56d304-a61a-4be1-aaf3-3d42774da03d"/>
                    <pic:cNvPicPr>
                      <a:picLocks noChangeAspect="1"/>
                    </pic:cNvPicPr>
                  </pic:nvPicPr>
                  <pic:blipFill>
                    <a:blip xmlns:r="http://schemas.openxmlformats.org/officeDocument/2006/relationships" r:embed="rId53"/>
                    <a:stretch>
                      <a:fillRect/>
                    </a:stretch>
                  </pic:blipFill>
                  <pic:spPr>
                    <a:xfrm>
                      <a:off x="0" y="0"/>
                      <a:ext cx="752475" cy="457200"/>
                    </a:xfrm>
                    <a:prstGeom prst="rect">
                      <a:avLst/>
                    </a:prstGeom>
                  </pic:spPr>
                </pic:pic>
              </a:graphicData>
            </a:graphic>
          </wp:inline>
        </w:drawing>
      </w:r>
      <w:r>
        <w:rPr>
          <w:sz w:val="21"/>
        </w:rPr>
        <w:t>做匀速直线运动</w:t>
      </w:r>
      <w:r>
        <w:rPr>
          <w:rFonts w:ascii="Times New Roman" w:eastAsia="Times New Roman" w:hAnsi="Times New Roman" w:cs="Times New Roman"/>
          <w:kern w:val="0"/>
          <w:sz w:val="24"/>
          <w:szCs w:val="24"/>
        </w:rPr>
        <w:t>   </w:t>
      </w:r>
      <w:r>
        <w:rPr>
          <w:sz w:val="21"/>
        </w:rPr>
        <w:t>D．</w:t>
      </w:r>
      <w:r>
        <w:rPr>
          <w:rFonts w:ascii="Times New Roman" w:eastAsia="Times New Roman" w:hAnsi="Times New Roman" w:cs="Times New Roman"/>
          <w:strike w:val="0"/>
          <w:kern w:val="0"/>
          <w:sz w:val="24"/>
          <w:szCs w:val="24"/>
          <w:u w:val="none"/>
        </w:rPr>
        <w:drawing>
          <wp:inline distT="0" distB="0" distL="114300" distR="114300">
            <wp:extent cx="990600" cy="962025"/>
            <wp:effectExtent l="0" t="0" r="0" b="9525"/>
            <wp:docPr id="100047" name="图片 100047" descr="@@@0debc890-b086-474b-a9e9-1a0fd8f879e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7" name="图片 100047" descr="@@@0debc890-b086-474b-a9e9-1a0fd8f879e7"/>
                    <pic:cNvPicPr>
                      <a:picLocks noChangeAspect="1"/>
                    </pic:cNvPicPr>
                  </pic:nvPicPr>
                  <pic:blipFill>
                    <a:blip xmlns:r="http://schemas.openxmlformats.org/officeDocument/2006/relationships" r:embed="rId54"/>
                    <a:stretch>
                      <a:fillRect/>
                    </a:stretch>
                  </pic:blipFill>
                  <pic:spPr>
                    <a:xfrm>
                      <a:off x="0" y="0"/>
                      <a:ext cx="990600" cy="962025"/>
                    </a:xfrm>
                    <a:prstGeom prst="rect">
                      <a:avLst/>
                    </a:prstGeom>
                  </pic:spPr>
                </pic:pic>
              </a:graphicData>
            </a:graphic>
          </wp:inline>
        </w:drawing>
      </w:r>
      <w:r>
        <w:rPr>
          <w:sz w:val="21"/>
        </w:rPr>
        <w:t>做匀速圆周运动</w:t>
      </w:r>
    </w:p>
    <w:p w14:paraId="06B441AA">
      <w:pPr>
        <w:shd w:val="clear" w:color="auto" w:fill="auto"/>
        <w:spacing w:line="360" w:lineRule="auto"/>
        <w:jc w:val="left"/>
        <w:textAlignment w:val="center"/>
        <w:rPr>
          <w:sz w:val="21"/>
        </w:rPr>
      </w:pPr>
      <w:r>
        <w:rPr>
          <w:sz w:val="21"/>
        </w:rPr>
        <w:t>(2)探究“动能大小与什么因素有关”。让不同质量的小车从同一斜面的同一高度由静止开始滑下，撞击相同木块后，木块停在图乙所示虚线位置。</w:t>
      </w:r>
    </w:p>
    <w:p w14:paraId="07AB651B">
      <w:pPr>
        <w:shd w:val="clear" w:color="auto" w:fill="auto"/>
        <w:spacing w:line="360" w:lineRule="auto"/>
        <w:jc w:val="left"/>
        <w:textAlignment w:val="center"/>
        <w:rPr>
          <w:sz w:val="21"/>
        </w:rPr>
      </w:pPr>
      <w:r>
        <w:rPr>
          <w:sz w:val="21"/>
        </w:rPr>
        <w:t>①在斜面底端放置木块的作用是</w:t>
      </w:r>
      <w:r>
        <w:rPr>
          <w:rFonts w:ascii="Times New Roman" w:eastAsia="Times New Roman" w:hAnsi="Times New Roman" w:cs="Times New Roman"/>
          <w:b w:val="0"/>
          <w:sz w:val="21"/>
          <w:u w:val="single"/>
        </w:rPr>
        <w:t xml:space="preserve">           </w:t>
      </w:r>
      <w:r>
        <w:rPr>
          <w:sz w:val="21"/>
        </w:rPr>
        <w:t>；</w:t>
      </w:r>
    </w:p>
    <w:p w14:paraId="73DFD120">
      <w:pPr>
        <w:shd w:val="clear" w:color="auto" w:fill="auto"/>
        <w:spacing w:line="360" w:lineRule="auto"/>
        <w:jc w:val="left"/>
        <w:textAlignment w:val="center"/>
        <w:rPr>
          <w:sz w:val="21"/>
        </w:rPr>
      </w:pPr>
      <w:r>
        <w:rPr>
          <w:sz w:val="21"/>
        </w:rPr>
        <w:t>②图乙探究的是动能与</w:t>
      </w:r>
      <w:r>
        <w:rPr>
          <w:rFonts w:ascii="Times New Roman" w:eastAsia="Times New Roman" w:hAnsi="Times New Roman" w:cs="Times New Roman"/>
          <w:b w:val="0"/>
          <w:sz w:val="21"/>
          <w:u w:val="single"/>
        </w:rPr>
        <w:t xml:space="preserve">           </w:t>
      </w:r>
      <w:r>
        <w:rPr>
          <w:sz w:val="21"/>
        </w:rPr>
        <w:t>的关系。得出的结论是</w:t>
      </w:r>
      <w:r>
        <w:rPr>
          <w:rFonts w:ascii="Times New Roman" w:eastAsia="Times New Roman" w:hAnsi="Times New Roman" w:cs="Times New Roman"/>
          <w:b w:val="0"/>
          <w:sz w:val="21"/>
          <w:u w:val="single"/>
        </w:rPr>
        <w:t xml:space="preserve">           </w:t>
      </w:r>
      <w:r>
        <w:rPr>
          <w:sz w:val="21"/>
        </w:rPr>
        <w:t>。联想到高速公路的限速牌上同时标明“120”和“100”的字样，则</w:t>
      </w:r>
      <w:r>
        <w:rPr>
          <w:rFonts w:ascii="Times New Roman" w:eastAsia="Times New Roman" w:hAnsi="Times New Roman" w:cs="Times New Roman"/>
          <w:b w:val="0"/>
          <w:sz w:val="21"/>
          <w:u w:val="single"/>
        </w:rPr>
        <w:t xml:space="preserve">           </w:t>
      </w:r>
      <w:r>
        <w:rPr>
          <w:sz w:val="21"/>
        </w:rPr>
        <w:t>（选填“大客车”或“小轿车”）的限速应该是</w:t>
      </w:r>
      <w:r>
        <w:object>
          <v:shape id="_x0000_i1040" type="#_x0000_t75" alt="eqIdb32a14d2357ad424845c14801fa66d3a" style="width:46.6pt;height:13.75pt" o:ole="" coordsize="21600,21600" o:preferrelative="t" filled="f" stroked="f">
            <v:stroke joinstyle="miter"/>
            <v:imagedata r:id="rId55" o:title="eqIdb32a14d2357ad424845c14801fa66d3a"/>
            <o:lock v:ext="edit" aspectratio="t"/>
            <w10:anchorlock/>
          </v:shape>
          <o:OLEObject Type="Embed" ProgID="Equation.DSMT4" ShapeID="_x0000_i1040" DrawAspect="Content" ObjectID="_1468075740" r:id="rId56"/>
        </w:object>
      </w:r>
      <w:r>
        <w:rPr>
          <w:sz w:val="21"/>
        </w:rPr>
        <w:t>。</w:t>
      </w:r>
    </w:p>
    <w:p w14:paraId="6164A3E3">
      <w:pPr>
        <w:shd w:val="clear" w:color="auto" w:fill="auto"/>
        <w:spacing w:line="360" w:lineRule="auto"/>
        <w:jc w:val="left"/>
        <w:textAlignment w:val="center"/>
        <w:rPr>
          <w:sz w:val="21"/>
        </w:rPr>
      </w:pPr>
      <w:r>
        <w:rPr>
          <w:sz w:val="21"/>
        </w:rPr>
        <w:t>20．(1)图甲探究的是动能与</w:t>
      </w:r>
      <w:r>
        <w:rPr>
          <w:rFonts w:ascii="Times New Roman" w:eastAsia="Times New Roman" w:hAnsi="Times New Roman" w:cs="Times New Roman"/>
          <w:b w:val="0"/>
          <w:sz w:val="21"/>
          <w:u w:val="single"/>
        </w:rPr>
        <w:t xml:space="preserve">         </w:t>
      </w:r>
      <w:r>
        <w:rPr>
          <w:sz w:val="21"/>
        </w:rPr>
        <w:t>的关系，实验中通过</w:t>
      </w:r>
      <w:r>
        <w:rPr>
          <w:rFonts w:ascii="Times New Roman" w:eastAsia="Times New Roman" w:hAnsi="Times New Roman" w:cs="Times New Roman"/>
          <w:b w:val="0"/>
          <w:sz w:val="21"/>
          <w:u w:val="single"/>
        </w:rPr>
        <w:t xml:space="preserve">        </w:t>
      </w:r>
      <w:r>
        <w:rPr>
          <w:sz w:val="21"/>
        </w:rPr>
        <w:t>来比较小球动能的大小；</w:t>
      </w:r>
    </w:p>
    <w:p w14:paraId="5A5360D7">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905000" cy="1771650"/>
            <wp:effectExtent l="0" t="0" r="0" b="0"/>
            <wp:docPr id="100049" name="图片 100049" descr="@@@94534883-7de5-4d01-a31e-949749fa285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9" name="图片 100049" descr="@@@94534883-7de5-4d01-a31e-949749fa285e"/>
                    <pic:cNvPicPr>
                      <a:picLocks noChangeAspect="1"/>
                    </pic:cNvPicPr>
                  </pic:nvPicPr>
                  <pic:blipFill>
                    <a:blip xmlns:r="http://schemas.openxmlformats.org/officeDocument/2006/relationships" r:embed="rId57"/>
                    <a:stretch>
                      <a:fillRect/>
                    </a:stretch>
                  </pic:blipFill>
                  <pic:spPr>
                    <a:xfrm>
                      <a:off x="0" y="0"/>
                      <a:ext cx="1905000" cy="1771650"/>
                    </a:xfrm>
                    <a:prstGeom prst="rect">
                      <a:avLst/>
                    </a:prstGeom>
                  </pic:spPr>
                </pic:pic>
              </a:graphicData>
            </a:graphic>
          </wp:inline>
        </w:drawing>
      </w:r>
    </w:p>
    <w:p w14:paraId="44F485FA">
      <w:pPr>
        <w:shd w:val="clear" w:color="auto" w:fill="auto"/>
        <w:spacing w:line="360" w:lineRule="auto"/>
        <w:jc w:val="left"/>
        <w:textAlignment w:val="center"/>
        <w:rPr>
          <w:sz w:val="21"/>
        </w:rPr>
      </w:pPr>
      <w:r>
        <w:rPr>
          <w:sz w:val="21"/>
        </w:rPr>
        <w:t>(2)在完成甲实验的第二步操作时，木块被撞后滑出木板，为使木块不滑出木板，对甲实验的第二步操作应采取的方法是_______；</w:t>
      </w:r>
    </w:p>
    <w:p w14:paraId="1FB66B6A">
      <w:pPr>
        <w:shd w:val="clear" w:color="auto" w:fill="auto"/>
        <w:tabs>
          <w:tab w:val="left" w:pos="4156"/>
        </w:tabs>
        <w:spacing w:line="360" w:lineRule="auto"/>
        <w:ind w:left="380"/>
        <w:jc w:val="left"/>
        <w:textAlignment w:val="center"/>
        <w:rPr>
          <w:sz w:val="21"/>
        </w:rPr>
      </w:pPr>
      <w:r>
        <w:rPr>
          <w:sz w:val="21"/>
        </w:rPr>
        <w:t>A．适当降低钢球的高度</w:t>
      </w:r>
      <w:r>
        <w:rPr>
          <w:sz w:val="21"/>
        </w:rPr>
        <w:tab/>
      </w:r>
      <w:r>
        <w:rPr>
          <w:sz w:val="21"/>
        </w:rPr>
        <w:t>B．换用一个较重的木块</w:t>
      </w:r>
    </w:p>
    <w:p w14:paraId="7795FA79">
      <w:pPr>
        <w:shd w:val="clear" w:color="auto" w:fill="auto"/>
        <w:spacing w:line="360" w:lineRule="auto"/>
        <w:jc w:val="left"/>
        <w:textAlignment w:val="center"/>
        <w:rPr>
          <w:sz w:val="21"/>
        </w:rPr>
      </w:pPr>
      <w:r>
        <w:rPr>
          <w:sz w:val="21"/>
        </w:rPr>
        <w:t>(3)探究动能与质量的关系，小明设计的实验装置如图乙所示，实验过程如下：质量为</w:t>
      </w:r>
      <w:r>
        <w:rPr>
          <w:rFonts w:ascii="Times New Roman" w:eastAsia="Times New Roman" w:hAnsi="Times New Roman" w:cs="Times New Roman"/>
          <w:i/>
          <w:sz w:val="21"/>
        </w:rPr>
        <w:t>m</w:t>
      </w:r>
      <w:r>
        <w:rPr>
          <w:sz w:val="21"/>
        </w:rPr>
        <w:t>、</w:t>
      </w:r>
      <w:r>
        <w:rPr>
          <w:rFonts w:ascii="Times New Roman" w:eastAsia="Times New Roman" w:hAnsi="Times New Roman" w:cs="Times New Roman"/>
          <w:i/>
          <w:sz w:val="21"/>
        </w:rPr>
        <w:t>M</w:t>
      </w:r>
      <w:r>
        <w:rPr>
          <w:sz w:val="21"/>
        </w:rPr>
        <w:t>的两小球从斜面上同一高度下滑，</w:t>
      </w:r>
      <w:r>
        <w:object>
          <v:shape id="_x0000_i1041" type="#_x0000_t75" alt="eqId075aaa99eb269e6b6d08b91f440b182f" style="width:32.55pt;height:12.6pt" o:ole="" coordsize="21600,21600" o:preferrelative="t" filled="f" stroked="f">
            <v:stroke joinstyle="miter"/>
            <v:imagedata r:id="rId58" o:title="eqId075aaa99eb269e6b6d08b91f440b182f"/>
            <o:lock v:ext="edit" aspectratio="t"/>
            <w10:anchorlock/>
          </v:shape>
          <o:OLEObject Type="Embed" ProgID="Equation.DSMT4" ShapeID="_x0000_i1041" DrawAspect="Content" ObjectID="_1468075741" r:id="rId59"/>
        </w:object>
      </w:r>
      <w:r>
        <w:rPr>
          <w:sz w:val="21"/>
        </w:rPr>
        <w:t>；并撞击放在水平面上的木块，由于</w:t>
      </w:r>
      <w:r>
        <w:rPr>
          <w:rFonts w:ascii="Times New Roman" w:eastAsia="Times New Roman" w:hAnsi="Times New Roman" w:cs="Times New Roman"/>
          <w:i/>
          <w:sz w:val="21"/>
        </w:rPr>
        <w:t>M</w:t>
      </w:r>
      <w:r>
        <w:rPr>
          <w:sz w:val="21"/>
        </w:rPr>
        <w:t>在水平面上滑行一段距离之后再撞击木块，最终木块在水平面上滑行的距离相同；于是小明根据这次实验情况得出结论：物体动能大小与质量无关；这个结论与我们已知的结论不符，请你评估他实验中的不足：</w:t>
      </w:r>
      <w:r>
        <w:rPr>
          <w:rFonts w:ascii="Times New Roman" w:eastAsia="Times New Roman" w:hAnsi="Times New Roman" w:cs="Times New Roman"/>
          <w:b w:val="0"/>
          <w:sz w:val="21"/>
          <w:u w:val="single"/>
        </w:rPr>
        <w:t xml:space="preserve">      </w:t>
      </w:r>
      <w:r>
        <w:rPr>
          <w:sz w:val="21"/>
        </w:rPr>
        <w:t>；</w:t>
      </w:r>
    </w:p>
    <w:p w14:paraId="09FB0815">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2181225" cy="1562100"/>
            <wp:effectExtent l="0" t="0" r="9525" b="0"/>
            <wp:docPr id="100051" name="图片 100051" descr="@@@ad20733a-6b96-46a0-ac52-c965282002e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1" name="图片 100051" descr="@@@ad20733a-6b96-46a0-ac52-c965282002ec"/>
                    <pic:cNvPicPr>
                      <a:picLocks noChangeAspect="1"/>
                    </pic:cNvPicPr>
                  </pic:nvPicPr>
                  <pic:blipFill>
                    <a:blip xmlns:r="http://schemas.openxmlformats.org/officeDocument/2006/relationships" r:embed="rId60"/>
                    <a:stretch>
                      <a:fillRect/>
                    </a:stretch>
                  </pic:blipFill>
                  <pic:spPr>
                    <a:xfrm>
                      <a:off x="0" y="0"/>
                      <a:ext cx="2181225" cy="1562100"/>
                    </a:xfrm>
                    <a:prstGeom prst="rect">
                      <a:avLst/>
                    </a:prstGeom>
                  </pic:spPr>
                </pic:pic>
              </a:graphicData>
            </a:graphic>
          </wp:inline>
        </w:drawing>
      </w:r>
    </w:p>
    <w:p w14:paraId="49976BD9">
      <w:pPr>
        <w:shd w:val="clear" w:color="auto" w:fill="auto"/>
        <w:spacing w:line="360" w:lineRule="auto"/>
        <w:jc w:val="left"/>
        <w:textAlignment w:val="center"/>
        <w:rPr>
          <w:sz w:val="21"/>
        </w:rPr>
      </w:pPr>
      <w:r>
        <w:rPr>
          <w:sz w:val="21"/>
        </w:rPr>
        <w:t>(4)小刚还设计了下图所示的装置进行实验；</w:t>
      </w:r>
    </w:p>
    <w:p w14:paraId="41868389">
      <w:pPr>
        <w:shd w:val="clear" w:color="auto" w:fill="auto"/>
        <w:spacing w:line="360" w:lineRule="auto"/>
        <w:jc w:val="left"/>
        <w:textAlignment w:val="center"/>
        <w:rPr>
          <w:sz w:val="21"/>
        </w:rPr>
      </w:pPr>
      <w:r>
        <w:rPr>
          <w:sz w:val="21"/>
        </w:rPr>
        <w:t>①若用同一小球将同一弹簧压缩不同程度后静止释放，撞击同一木块，将木块撞出一段距离，可以研究小球的动能大小与</w:t>
      </w:r>
      <w:r>
        <w:rPr>
          <w:rFonts w:ascii="Times New Roman" w:eastAsia="Times New Roman" w:hAnsi="Times New Roman" w:cs="Times New Roman"/>
          <w:b w:val="0"/>
          <w:sz w:val="21"/>
          <w:u w:val="single"/>
        </w:rPr>
        <w:t xml:space="preserve">         </w:t>
      </w:r>
      <w:r>
        <w:rPr>
          <w:sz w:val="21"/>
        </w:rPr>
        <w:t>（选填“质量”、“速度”或“质量和速度”）的关系；</w:t>
      </w:r>
    </w:p>
    <w:p w14:paraId="452BEA8C">
      <w:pPr>
        <w:shd w:val="clear" w:color="auto" w:fill="auto"/>
        <w:spacing w:line="360" w:lineRule="auto"/>
        <w:jc w:val="left"/>
        <w:textAlignment w:val="center"/>
        <w:rPr>
          <w:sz w:val="21"/>
        </w:rPr>
      </w:pPr>
      <w:r>
        <w:rPr>
          <w:sz w:val="21"/>
        </w:rPr>
        <w:t>②若用</w:t>
      </w:r>
      <w:r>
        <w:rPr>
          <w:rFonts w:ascii="Times New Roman" w:eastAsia="Times New Roman" w:hAnsi="Times New Roman" w:cs="Times New Roman"/>
          <w:i/>
          <w:sz w:val="21"/>
        </w:rPr>
        <w:t>A</w:t>
      </w:r>
      <w:r>
        <w:rPr>
          <w:sz w:val="21"/>
        </w:rPr>
        <w:t>、</w:t>
      </w:r>
      <w:r>
        <w:rPr>
          <w:rFonts w:ascii="Times New Roman" w:eastAsia="Times New Roman" w:hAnsi="Times New Roman" w:cs="Times New Roman"/>
          <w:i/>
          <w:sz w:val="21"/>
        </w:rPr>
        <w:t>B</w:t>
      </w:r>
      <w:r>
        <w:rPr>
          <w:sz w:val="21"/>
        </w:rPr>
        <w:t>两个质量不同的小球（</w:t>
      </w:r>
      <w:r>
        <w:object>
          <v:shape id="_x0000_i1042" type="#_x0000_t75" alt="eqId85be19e3fdf0fb0aa0303b0095e43149" style="width:38.7pt;height:15.8pt" o:ole="" coordsize="21600,21600" o:preferrelative="t" filled="f" stroked="f">
            <v:stroke joinstyle="miter"/>
            <v:imagedata r:id="rId61" o:title="eqId85be19e3fdf0fb0aa0303b0095e43149"/>
            <o:lock v:ext="edit" aspectratio="t"/>
            <w10:anchorlock/>
          </v:shape>
          <o:OLEObject Type="Embed" ProgID="Equation.DSMT4" ShapeID="_x0000_i1042" DrawAspect="Content" ObjectID="_1468075742" r:id="rId62"/>
        </w:object>
      </w:r>
      <w:r>
        <w:rPr>
          <w:sz w:val="21"/>
        </w:rPr>
        <w:t>）将同一弹簧压缩相同程度后由静止释放，同一木块受到撞击后相应移动距离</w:t>
      </w:r>
      <w:r>
        <w:object>
          <v:shape id="_x0000_i1043" type="#_x0000_t75" alt="eqId2501685e35ac4dc7c99f6214fd914bdc" style="width:12.3pt;height:15.85pt" o:ole="" coordsize="21600,21600" o:preferrelative="t" filled="f" stroked="f">
            <v:stroke joinstyle="miter"/>
            <v:imagedata r:id="rId63" o:title="eqId2501685e35ac4dc7c99f6214fd914bdc"/>
            <o:lock v:ext="edit" aspectratio="t"/>
            <w10:anchorlock/>
          </v:shape>
          <o:OLEObject Type="Embed" ProgID="Equation.DSMT4" ShapeID="_x0000_i1043" DrawAspect="Content" ObjectID="_1468075743" r:id="rId64"/>
        </w:object>
      </w:r>
      <w:r>
        <w:rPr>
          <w:rFonts w:ascii="Times New Roman" w:eastAsia="Times New Roman" w:hAnsi="Times New Roman" w:cs="Times New Roman"/>
          <w:b w:val="0"/>
          <w:sz w:val="21"/>
          <w:u w:val="single"/>
        </w:rPr>
        <w:t xml:space="preserve">         </w:t>
      </w:r>
      <w:r>
        <w:object>
          <v:shape id="_x0000_i1044" type="#_x0000_t75" alt="eqIdc5ff9c3ca6fc69d43e3f54c5a958eb72" style="width:11.4pt;height:16.25pt" o:ole="" coordsize="21600,21600" o:preferrelative="t" filled="f" stroked="f">
            <v:stroke joinstyle="miter"/>
            <v:imagedata r:id="rId65" o:title="eqIdc5ff9c3ca6fc69d43e3f54c5a958eb72"/>
            <o:lock v:ext="edit" aspectratio="t"/>
            <w10:anchorlock/>
          </v:shape>
          <o:OLEObject Type="Embed" ProgID="Equation.DSMT4" ShapeID="_x0000_i1044" DrawAspect="Content" ObjectID="_1468075744" r:id="rId66"/>
        </w:object>
      </w:r>
      <w:r>
        <w:rPr>
          <w:sz w:val="21"/>
        </w:rPr>
        <w:t>（选填“&gt;”、“&lt;”或“=”）；</w:t>
      </w:r>
    </w:p>
    <w:p w14:paraId="41CCEBCF">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2905125" cy="666750"/>
            <wp:effectExtent l="0" t="0" r="9525" b="0"/>
            <wp:docPr id="100053" name="图片 100053" descr="@@@d9d725e1-556e-4f4b-bb9f-d58f268bba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3" name="图片 100053" descr="@@@d9d725e1-556e-4f4b-bb9f-d58f268bba56"/>
                    <pic:cNvPicPr>
                      <a:picLocks noChangeAspect="1"/>
                    </pic:cNvPicPr>
                  </pic:nvPicPr>
                  <pic:blipFill>
                    <a:blip xmlns:r="http://schemas.openxmlformats.org/officeDocument/2006/relationships" r:embed="rId67"/>
                    <a:stretch>
                      <a:fillRect/>
                    </a:stretch>
                  </pic:blipFill>
                  <pic:spPr>
                    <a:xfrm>
                      <a:off x="0" y="0"/>
                      <a:ext cx="2905125" cy="666750"/>
                    </a:xfrm>
                    <a:prstGeom prst="rect">
                      <a:avLst/>
                    </a:prstGeom>
                  </pic:spPr>
                </pic:pic>
              </a:graphicData>
            </a:graphic>
          </wp:inline>
        </w:drawing>
      </w:r>
    </w:p>
    <w:p w14:paraId="504E5F7C">
      <w:pPr>
        <w:shd w:val="clear" w:color="auto" w:fill="auto"/>
        <w:spacing w:line="360" w:lineRule="auto"/>
        <w:jc w:val="left"/>
        <w:textAlignment w:val="center"/>
        <w:rPr>
          <w:sz w:val="21"/>
        </w:rPr>
      </w:pPr>
      <w:r>
        <w:rPr>
          <w:sz w:val="21"/>
        </w:rPr>
        <w:t>(5)如图丙，探究物体重力势能与哪些因素有关的实验，三个相同木桩在沙中所处的初始深度相同，甲、乙、丙三物体的质量关系为：</w:t>
      </w:r>
      <w:r>
        <w:object>
          <v:shape id="_x0000_i1045" type="#_x0000_t75" alt="eqId9a9a82512f0c68d0922d758accb4cee4" style="width:64.2pt;height:15.85pt" o:ole="" coordsize="21600,21600" o:preferrelative="t" filled="f" stroked="f">
            <v:stroke joinstyle="miter"/>
            <v:imagedata r:id="rId68" o:title="eqId9a9a82512f0c68d0922d758accb4cee4"/>
            <o:lock v:ext="edit" aspectratio="t"/>
            <w10:anchorlock/>
          </v:shape>
          <o:OLEObject Type="Embed" ProgID="Equation.DSMT4" ShapeID="_x0000_i1045" DrawAspect="Content" ObjectID="_1468075745" r:id="rId69"/>
        </w:object>
      </w:r>
      <w:r>
        <w:rPr>
          <w:sz w:val="21"/>
        </w:rPr>
        <w:t>；图丙中乙、丙两物体从图示位置由静止释放，分别撞击</w:t>
      </w:r>
      <w:r>
        <w:rPr>
          <w:rFonts w:ascii="Times New Roman" w:eastAsia="Times New Roman" w:hAnsi="Times New Roman" w:cs="Times New Roman"/>
          <w:i/>
          <w:sz w:val="21"/>
        </w:rPr>
        <w:t>B</w:t>
      </w:r>
      <w:r>
        <w:rPr>
          <w:sz w:val="21"/>
        </w:rPr>
        <w:t>、</w:t>
      </w:r>
      <w:r>
        <w:rPr>
          <w:rFonts w:ascii="Times New Roman" w:eastAsia="Times New Roman" w:hAnsi="Times New Roman" w:cs="Times New Roman"/>
          <w:i/>
          <w:sz w:val="21"/>
        </w:rPr>
        <w:t>C</w:t>
      </w:r>
      <w:r>
        <w:rPr>
          <w:sz w:val="21"/>
        </w:rPr>
        <w:t>两木桩使之扎入沙坑的深度相同，</w:t>
      </w:r>
      <w:r>
        <w:rPr>
          <w:rFonts w:ascii="Times New Roman" w:eastAsia="Times New Roman" w:hAnsi="Times New Roman" w:cs="Times New Roman"/>
          <w:b w:val="0"/>
          <w:sz w:val="21"/>
          <w:u w:val="single"/>
        </w:rPr>
        <w:t xml:space="preserve">         </w:t>
      </w:r>
      <w:r>
        <w:rPr>
          <w:sz w:val="21"/>
        </w:rPr>
        <w:t>（选填“能”或“不能”）说明乙、丙的初始的重力势能相同；</w:t>
      </w:r>
    </w:p>
    <w:p w14:paraId="245E6948">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181100" cy="1295400"/>
            <wp:effectExtent l="0" t="0" r="0" b="0"/>
            <wp:docPr id="100055" name="图片 100055" descr="@@@0f70e1fd-bc92-43d2-be95-7c62efc6dea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5" name="图片 100055" descr="@@@0f70e1fd-bc92-43d2-be95-7c62efc6dea1"/>
                    <pic:cNvPicPr>
                      <a:picLocks noChangeAspect="1"/>
                    </pic:cNvPicPr>
                  </pic:nvPicPr>
                  <pic:blipFill>
                    <a:blip xmlns:r="http://schemas.openxmlformats.org/officeDocument/2006/relationships" r:embed="rId70"/>
                    <a:stretch>
                      <a:fillRect/>
                    </a:stretch>
                  </pic:blipFill>
                  <pic:spPr>
                    <a:xfrm>
                      <a:off x="0" y="0"/>
                      <a:ext cx="1181100" cy="1295400"/>
                    </a:xfrm>
                    <a:prstGeom prst="rect">
                      <a:avLst/>
                    </a:prstGeom>
                  </pic:spPr>
                </pic:pic>
              </a:graphicData>
            </a:graphic>
          </wp:inline>
        </w:drawing>
      </w:r>
    </w:p>
    <w:p w14:paraId="07DE02B1">
      <w:pPr>
        <w:shd w:val="clear" w:color="auto" w:fill="auto"/>
        <w:spacing w:line="360" w:lineRule="auto"/>
        <w:jc w:val="left"/>
        <w:textAlignment w:val="center"/>
        <w:rPr>
          <w:sz w:val="21"/>
        </w:rPr>
      </w:pPr>
      <w:r>
        <w:rPr>
          <w:sz w:val="21"/>
        </w:rPr>
        <w:t>(6)机械能的转化及其应用；</w:t>
      </w:r>
    </w:p>
    <w:p w14:paraId="3373F4D7">
      <w:pPr>
        <w:shd w:val="clear" w:color="auto" w:fill="auto"/>
        <w:spacing w:line="360" w:lineRule="auto"/>
        <w:jc w:val="left"/>
        <w:textAlignment w:val="center"/>
        <w:rPr>
          <w:sz w:val="21"/>
        </w:rPr>
      </w:pPr>
      <w:r>
        <w:rPr>
          <w:sz w:val="21"/>
        </w:rPr>
        <w:t>张工、李工两位是建筑设计师，均受某公司邀请参加某火车站进站段铁路工程的设计，最后张工上交了如图丁所示的设计方案图，李工上交了如图戊所示的设计方案图，若你是此公司代表，你将选择</w:t>
      </w:r>
      <w:r>
        <w:rPr>
          <w:rFonts w:ascii="Times New Roman" w:eastAsia="Times New Roman" w:hAnsi="Times New Roman" w:cs="Times New Roman"/>
          <w:b w:val="0"/>
          <w:sz w:val="21"/>
          <w:u w:val="single"/>
        </w:rPr>
        <w:t xml:space="preserve">         </w:t>
      </w:r>
      <w:r>
        <w:rPr>
          <w:sz w:val="21"/>
        </w:rPr>
        <w:t>图的设计方案。</w:t>
      </w:r>
    </w:p>
    <w:p w14:paraId="3CF68E0E">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3743325" cy="771525"/>
            <wp:effectExtent l="0" t="0" r="9525" b="9525"/>
            <wp:docPr id="100057" name="图片 100057" descr="@@@e9f7a1b8-bdd3-4e92-9cc5-7e971accac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7" name="图片 100057" descr="@@@e9f7a1b8-bdd3-4e92-9cc5-7e971accac52"/>
                    <pic:cNvPicPr>
                      <a:picLocks noChangeAspect="1"/>
                    </pic:cNvPicPr>
                  </pic:nvPicPr>
                  <pic:blipFill>
                    <a:blip xmlns:r="http://schemas.openxmlformats.org/officeDocument/2006/relationships" r:embed="rId71"/>
                    <a:stretch>
                      <a:fillRect/>
                    </a:stretch>
                  </pic:blipFill>
                  <pic:spPr>
                    <a:xfrm>
                      <a:off x="0" y="0"/>
                      <a:ext cx="3743325" cy="771525"/>
                    </a:xfrm>
                    <a:prstGeom prst="rect">
                      <a:avLst/>
                    </a:prstGeom>
                  </pic:spPr>
                </pic:pic>
              </a:graphicData>
            </a:graphic>
          </wp:inline>
        </w:drawing>
      </w:r>
    </w:p>
    <w:p w14:paraId="18592A27">
      <w:pPr>
        <w:shd w:val="clear" w:color="auto" w:fill="auto"/>
        <w:spacing w:line="360" w:lineRule="auto"/>
        <w:jc w:val="left"/>
        <w:textAlignment w:val="center"/>
        <w:rPr>
          <w:sz w:val="21"/>
        </w:rPr>
      </w:pPr>
      <w:r>
        <w:rPr>
          <w:sz w:val="21"/>
        </w:rPr>
        <w:t>21．小刚通过查材料知道：弹簧在发生弹性形变时，弹簧的弹力</w:t>
      </w:r>
      <w:r>
        <w:rPr>
          <w:rFonts w:ascii="Times New Roman" w:eastAsia="Times New Roman" w:hAnsi="Times New Roman" w:cs="Times New Roman"/>
          <w:i/>
          <w:sz w:val="21"/>
        </w:rPr>
        <w:t>F</w:t>
      </w:r>
      <w:r>
        <w:rPr>
          <w:sz w:val="21"/>
        </w:rPr>
        <w:t>与弹簧的伸长量（或压缩量）</w:t>
      </w:r>
      <w:r>
        <w:rPr>
          <w:rFonts w:ascii="Times New Roman" w:eastAsia="Times New Roman" w:hAnsi="Times New Roman" w:cs="Times New Roman"/>
          <w:i/>
          <w:sz w:val="21"/>
        </w:rPr>
        <w:t>x</w:t>
      </w:r>
      <w:r>
        <w:rPr>
          <w:sz w:val="21"/>
        </w:rPr>
        <w:t>成。正比，其大小表示为：</w:t>
      </w:r>
      <w:r>
        <w:rPr>
          <w:rFonts w:ascii="Times New Roman" w:eastAsia="Times New Roman" w:hAnsi="Times New Roman" w:cs="Times New Roman"/>
          <w:i/>
          <w:sz w:val="21"/>
        </w:rPr>
        <w:t>F=kx</w:t>
      </w:r>
      <w:r>
        <w:rPr>
          <w:sz w:val="21"/>
        </w:rPr>
        <w:t>，其中</w:t>
      </w:r>
      <w:r>
        <w:rPr>
          <w:rFonts w:ascii="Times New Roman" w:eastAsia="Times New Roman" w:hAnsi="Times New Roman" w:cs="Times New Roman"/>
          <w:i/>
          <w:sz w:val="21"/>
        </w:rPr>
        <w:t>k</w:t>
      </w:r>
      <w:r>
        <w:rPr>
          <w:sz w:val="21"/>
        </w:rPr>
        <w:t>为劲度系数，其大小等于弹力与弹簧的伸长量（或压缩量）的比值。他马上对两根长度相同粗细不同的弹簧进行研究，将弹簧的一端固定，另一端悬挂钩码（图甲所示），记录弹簧受到的拉力大小</w:t>
      </w:r>
      <w:r>
        <w:rPr>
          <w:rFonts w:ascii="Times New Roman" w:eastAsia="Times New Roman" w:hAnsi="Times New Roman" w:cs="Times New Roman"/>
          <w:i/>
          <w:sz w:val="21"/>
        </w:rPr>
        <w:t>F</w:t>
      </w:r>
      <w:r>
        <w:rPr>
          <w:sz w:val="21"/>
        </w:rPr>
        <w:t>和弹簧的长度</w:t>
      </w:r>
      <w:r>
        <w:rPr>
          <w:rFonts w:ascii="Times New Roman" w:eastAsia="Times New Roman" w:hAnsi="Times New Roman" w:cs="Times New Roman"/>
          <w:i/>
          <w:sz w:val="21"/>
        </w:rPr>
        <w:t>L</w:t>
      </w:r>
      <w:r>
        <w:rPr>
          <w:sz w:val="21"/>
        </w:rPr>
        <w:t>，根据多组测量数据做出的图线如图乙所示。</w:t>
      </w:r>
    </w:p>
    <w:p w14:paraId="7CCF307D">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2876550" cy="1438275"/>
            <wp:effectExtent l="0" t="0" r="0" b="9525"/>
            <wp:docPr id="100059" name="图片 100059" descr="@@@c2dc5966-6bcb-4eee-811c-79204f5db1c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9" name="图片 100059" descr="@@@c2dc5966-6bcb-4eee-811c-79204f5db1c0"/>
                    <pic:cNvPicPr>
                      <a:picLocks noChangeAspect="1"/>
                    </pic:cNvPicPr>
                  </pic:nvPicPr>
                  <pic:blipFill>
                    <a:blip xmlns:r="http://schemas.openxmlformats.org/officeDocument/2006/relationships" r:embed="rId72"/>
                    <a:stretch>
                      <a:fillRect/>
                    </a:stretch>
                  </pic:blipFill>
                  <pic:spPr>
                    <a:xfrm>
                      <a:off x="0" y="0"/>
                      <a:ext cx="2876550" cy="1438275"/>
                    </a:xfrm>
                    <a:prstGeom prst="rect">
                      <a:avLst/>
                    </a:prstGeom>
                  </pic:spPr>
                </pic:pic>
              </a:graphicData>
            </a:graphic>
          </wp:inline>
        </w:drawing>
      </w:r>
    </w:p>
    <w:p w14:paraId="61CE0CBA">
      <w:pPr>
        <w:shd w:val="clear" w:color="auto" w:fill="auto"/>
        <w:spacing w:line="360" w:lineRule="auto"/>
        <w:jc w:val="left"/>
        <w:textAlignment w:val="center"/>
        <w:rPr>
          <w:sz w:val="21"/>
        </w:rPr>
      </w:pPr>
      <w:r>
        <w:rPr>
          <w:sz w:val="21"/>
        </w:rPr>
        <w:t>(1)当在A弹簧上悬挂重为5N的物体时，弹簧A的伸长量为</w:t>
      </w:r>
      <w:r>
        <w:rPr>
          <w:rFonts w:ascii="Times New Roman" w:eastAsia="Times New Roman" w:hAnsi="Times New Roman" w:cs="Times New Roman"/>
          <w:b w:val="0"/>
          <w:sz w:val="21"/>
          <w:u w:val="single"/>
        </w:rPr>
        <w:t xml:space="preserve">                  </w:t>
      </w:r>
      <w:r>
        <w:rPr>
          <w:sz w:val="21"/>
        </w:rPr>
        <w:t>cm；</w:t>
      </w:r>
    </w:p>
    <w:p w14:paraId="162D3EB8">
      <w:pPr>
        <w:shd w:val="clear" w:color="auto" w:fill="auto"/>
        <w:spacing w:line="360" w:lineRule="auto"/>
        <w:jc w:val="left"/>
        <w:textAlignment w:val="center"/>
        <w:rPr>
          <w:sz w:val="21"/>
        </w:rPr>
      </w:pPr>
      <w:r>
        <w:rPr>
          <w:sz w:val="21"/>
        </w:rPr>
        <w:t>(2)小刚同学发现图乙中图线不完全是一条直线，这是因为弹簧伸长量超过了弹簧的</w:t>
      </w:r>
      <w:r>
        <w:rPr>
          <w:rFonts w:ascii="Times New Roman" w:eastAsia="Times New Roman" w:hAnsi="Times New Roman" w:cs="Times New Roman"/>
          <w:b w:val="0"/>
          <w:sz w:val="21"/>
          <w:u w:val="single"/>
        </w:rPr>
        <w:t xml:space="preserve">           </w:t>
      </w:r>
      <w:r>
        <w:rPr>
          <w:sz w:val="21"/>
        </w:rPr>
        <w:t>；由此可知，用弹簧</w:t>
      </w:r>
      <w:r>
        <w:rPr>
          <w:rFonts w:ascii="Times New Roman" w:eastAsia="Times New Roman" w:hAnsi="Times New Roman" w:cs="Times New Roman"/>
          <w:b w:val="0"/>
          <w:sz w:val="21"/>
          <w:u w:val="single"/>
        </w:rPr>
        <w:t xml:space="preserve">            </w:t>
      </w:r>
      <w:r>
        <w:rPr>
          <w:sz w:val="21"/>
        </w:rPr>
        <w:t>（选填“A”或“B”）制成的测力计量程更大。</w:t>
      </w:r>
    </w:p>
    <w:p w14:paraId="799372BE">
      <w:pPr>
        <w:shd w:val="clear" w:color="auto" w:fill="auto"/>
        <w:spacing w:line="360" w:lineRule="auto"/>
        <w:jc w:val="left"/>
        <w:textAlignment w:val="center"/>
        <w:rPr>
          <w:sz w:val="21"/>
        </w:rPr>
      </w:pPr>
      <w:r>
        <w:rPr>
          <w:sz w:val="21"/>
        </w:rPr>
        <w:t>(3)由实验测得的数据可得，在弹性限度以内，本实验中B弹簧的劲度系数</w:t>
      </w:r>
      <w:r>
        <w:rPr>
          <w:rFonts w:ascii="Times New Roman" w:eastAsia="Times New Roman" w:hAnsi="Times New Roman" w:cs="Times New Roman"/>
          <w:i/>
          <w:sz w:val="21"/>
        </w:rPr>
        <w:t>k</w:t>
      </w:r>
      <w:r>
        <w:rPr>
          <w:sz w:val="21"/>
        </w:rPr>
        <w:t>为</w:t>
      </w:r>
      <w:r>
        <w:rPr>
          <w:rFonts w:ascii="Times New Roman" w:eastAsia="Times New Roman" w:hAnsi="Times New Roman" w:cs="Times New Roman"/>
          <w:b w:val="0"/>
          <w:sz w:val="21"/>
          <w:u w:val="single"/>
        </w:rPr>
        <w:t xml:space="preserve">             </w:t>
      </w:r>
      <w:r>
        <w:rPr>
          <w:sz w:val="21"/>
        </w:rPr>
        <w:t>N/m。</w:t>
      </w:r>
    </w:p>
    <w:p w14:paraId="7647DA27">
      <w:pPr>
        <w:shd w:val="clear" w:color="auto" w:fill="auto"/>
        <w:spacing w:line="360" w:lineRule="auto"/>
        <w:jc w:val="left"/>
        <w:textAlignment w:val="center"/>
        <w:rPr>
          <w:sz w:val="21"/>
        </w:rPr>
      </w:pPr>
      <w:r>
        <w:rPr>
          <w:sz w:val="21"/>
        </w:rPr>
        <w:t>22．小明同学骑自行车上学途中，要经过一段上坡路。他思考：物体以相同初速度冲上斜坡后运动的最大距离可能跟哪些因素有关呢？他和小华思考后提出以下猜想：</w:t>
      </w:r>
    </w:p>
    <w:p w14:paraId="20CE510C">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5029200" cy="923925"/>
            <wp:effectExtent l="0" t="0" r="0" b="9525"/>
            <wp:docPr id="100061" name="图片 100061" descr="@@@8743ff67-5f7d-4835-8df5-03da9c5200f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1" name="图片 100061" descr="@@@8743ff67-5f7d-4835-8df5-03da9c5200f5"/>
                    <pic:cNvPicPr>
                      <a:picLocks noChangeAspect="1"/>
                    </pic:cNvPicPr>
                  </pic:nvPicPr>
                  <pic:blipFill>
                    <a:blip xmlns:r="http://schemas.openxmlformats.org/officeDocument/2006/relationships" r:embed="rId73"/>
                    <a:stretch>
                      <a:fillRect/>
                    </a:stretch>
                  </pic:blipFill>
                  <pic:spPr>
                    <a:xfrm>
                      <a:off x="0" y="0"/>
                      <a:ext cx="5029200" cy="923925"/>
                    </a:xfrm>
                    <a:prstGeom prst="rect">
                      <a:avLst/>
                    </a:prstGeom>
                  </pic:spPr>
                </pic:pic>
              </a:graphicData>
            </a:graphic>
          </wp:inline>
        </w:drawing>
      </w:r>
    </w:p>
    <w:p w14:paraId="4F9472A4">
      <w:pPr>
        <w:shd w:val="clear" w:color="auto" w:fill="auto"/>
        <w:spacing w:line="360" w:lineRule="auto"/>
        <w:jc w:val="left"/>
        <w:textAlignment w:val="center"/>
        <w:rPr>
          <w:sz w:val="21"/>
        </w:rPr>
      </w:pPr>
      <w:r>
        <w:rPr>
          <w:sz w:val="21"/>
        </w:rPr>
        <w:t>猜想一：可能与斜坡的粗糙程度有关；</w:t>
      </w:r>
    </w:p>
    <w:p w14:paraId="50AD0A8D">
      <w:pPr>
        <w:shd w:val="clear" w:color="auto" w:fill="auto"/>
        <w:spacing w:line="360" w:lineRule="auto"/>
        <w:jc w:val="left"/>
        <w:textAlignment w:val="center"/>
        <w:rPr>
          <w:sz w:val="21"/>
        </w:rPr>
      </w:pPr>
      <w:r>
        <w:rPr>
          <w:sz w:val="21"/>
        </w:rPr>
        <w:t>猜想二：可能与物体的质量大小有关；</w:t>
      </w:r>
    </w:p>
    <w:p w14:paraId="456CF843">
      <w:pPr>
        <w:shd w:val="clear" w:color="auto" w:fill="auto"/>
        <w:spacing w:line="360" w:lineRule="auto"/>
        <w:jc w:val="left"/>
        <w:textAlignment w:val="center"/>
        <w:rPr>
          <w:sz w:val="21"/>
        </w:rPr>
      </w:pPr>
      <w:r>
        <w:rPr>
          <w:sz w:val="21"/>
        </w:rPr>
        <w:t>猜想三：可能与斜坡的倾角大小有关。</w:t>
      </w:r>
    </w:p>
    <w:p w14:paraId="14F9CA10">
      <w:pPr>
        <w:shd w:val="clear" w:color="auto" w:fill="auto"/>
        <w:spacing w:line="360" w:lineRule="auto"/>
        <w:jc w:val="left"/>
        <w:textAlignment w:val="center"/>
        <w:rPr>
          <w:sz w:val="21"/>
        </w:rPr>
      </w:pPr>
      <w:r>
        <w:rPr>
          <w:sz w:val="21"/>
        </w:rPr>
        <w:t>他们将与水平面平滑连接的长木板以角度</w:t>
      </w:r>
      <w:r>
        <w:object>
          <v:shape id="_x0000_i1046" type="#_x0000_t75" alt="eqIdc24095e409b025db711f14be783a406c" style="width:8.75pt;height:12.4pt" o:ole="" coordsize="21600,21600" o:preferrelative="t" filled="f" stroked="f">
            <v:stroke joinstyle="miter"/>
            <v:imagedata r:id="rId74" o:title="eqIdc24095e409b025db711f14be783a406c"/>
            <o:lock v:ext="edit" aspectratio="t"/>
            <w10:anchorlock/>
          </v:shape>
          <o:OLEObject Type="Embed" ProgID="Equation.DSMT4" ShapeID="_x0000_i1046" DrawAspect="Content" ObjectID="_1468075746" r:id="rId75"/>
        </w:object>
      </w:r>
      <w:r>
        <w:rPr>
          <w:sz w:val="21"/>
        </w:rPr>
        <w:t>（可改变）倾斜固定，并找来质量不同的小木块若干、较光滑的斜面</w:t>
      </w:r>
      <w:r>
        <w:rPr>
          <w:rFonts w:ascii="Times New Roman" w:eastAsia="Times New Roman" w:hAnsi="Times New Roman" w:cs="Times New Roman"/>
          <w:i/>
          <w:sz w:val="21"/>
        </w:rPr>
        <w:t>M</w:t>
      </w:r>
      <w:r>
        <w:rPr>
          <w:sz w:val="21"/>
        </w:rPr>
        <w:t>（物块在斜面</w:t>
      </w:r>
      <w:r>
        <w:rPr>
          <w:rFonts w:ascii="Times New Roman" w:eastAsia="Times New Roman" w:hAnsi="Times New Roman" w:cs="Times New Roman"/>
          <w:i/>
          <w:sz w:val="21"/>
        </w:rPr>
        <w:t>M</w:t>
      </w:r>
      <w:r>
        <w:rPr>
          <w:sz w:val="21"/>
        </w:rPr>
        <w:t>上滑动时可忽略物块所受的摩擦力）和轻弹簧</w:t>
      </w:r>
      <w:r>
        <w:rPr>
          <w:rFonts w:ascii="Times New Roman" w:eastAsia="Times New Roman" w:hAnsi="Times New Roman" w:cs="Times New Roman"/>
          <w:i/>
          <w:sz w:val="21"/>
        </w:rPr>
        <w:t>P</w:t>
      </w:r>
      <w:r>
        <w:rPr>
          <w:sz w:val="21"/>
        </w:rPr>
        <w:t>等实验器材进行探究。</w:t>
      </w:r>
    </w:p>
    <w:p w14:paraId="6B5B2489">
      <w:pPr>
        <w:shd w:val="clear" w:color="auto" w:fill="auto"/>
        <w:spacing w:line="360" w:lineRule="auto"/>
        <w:jc w:val="left"/>
        <w:textAlignment w:val="center"/>
        <w:rPr>
          <w:sz w:val="21"/>
        </w:rPr>
      </w:pPr>
      <w:r>
        <w:rPr>
          <w:sz w:val="21"/>
        </w:rPr>
        <w:t>(1)他们上网查找得知：初速度相同汽车关闭发动机后在路面滑行时，路面越粗糙，受到的摩擦力</w:t>
      </w:r>
      <w:r>
        <w:rPr>
          <w:rFonts w:ascii="Times New Roman" w:eastAsia="Times New Roman" w:hAnsi="Times New Roman" w:cs="Times New Roman"/>
          <w:b w:val="0"/>
          <w:sz w:val="21"/>
          <w:u w:val="single"/>
        </w:rPr>
        <w:t xml:space="preserve">           </w:t>
      </w:r>
      <w:r>
        <w:rPr>
          <w:sz w:val="21"/>
        </w:rPr>
        <w:t>，汽车滑行距离越短。由此他们思考认为猜想一是正确的；</w:t>
      </w:r>
    </w:p>
    <w:p w14:paraId="0A04CDE2">
      <w:pPr>
        <w:shd w:val="clear" w:color="auto" w:fill="auto"/>
        <w:spacing w:line="360" w:lineRule="auto"/>
        <w:jc w:val="left"/>
        <w:textAlignment w:val="center"/>
        <w:rPr>
          <w:sz w:val="21"/>
        </w:rPr>
      </w:pPr>
      <w:r>
        <w:rPr>
          <w:sz w:val="21"/>
        </w:rPr>
        <w:t>(2)为了验证猜想二，小明在老师的帮助下一起设计了如图甲所示的装置。为了使木块以相同的初始速度滑上长木板，实验时应将质量不同的小木块从斜面</w:t>
      </w:r>
      <w:r>
        <w:rPr>
          <w:rFonts w:ascii="Times New Roman" w:eastAsia="Times New Roman" w:hAnsi="Times New Roman" w:cs="Times New Roman"/>
          <w:i/>
          <w:sz w:val="21"/>
        </w:rPr>
        <w:t>M</w:t>
      </w:r>
      <w:r>
        <w:rPr>
          <w:sz w:val="21"/>
        </w:rPr>
        <w:t>的</w:t>
      </w:r>
      <w:r>
        <w:rPr>
          <w:rFonts w:ascii="Times New Roman" w:eastAsia="Times New Roman" w:hAnsi="Times New Roman" w:cs="Times New Roman"/>
          <w:b w:val="0"/>
          <w:sz w:val="21"/>
          <w:u w:val="single"/>
        </w:rPr>
        <w:t xml:space="preserve">           </w:t>
      </w:r>
      <w:r>
        <w:rPr>
          <w:sz w:val="21"/>
        </w:rPr>
        <w:t>（选填“相同”或“不同”）高度自由滑下。实验中通过比较木块冲上长木板的最大距离就可以验证猜想二，这里用到的实验方法是</w:t>
      </w:r>
      <w:r>
        <w:rPr>
          <w:rFonts w:ascii="Times New Roman" w:eastAsia="Times New Roman" w:hAnsi="Times New Roman" w:cs="Times New Roman"/>
          <w:b w:val="0"/>
          <w:sz w:val="21"/>
          <w:u w:val="single"/>
        </w:rPr>
        <w:t xml:space="preserve">           </w:t>
      </w:r>
      <w:r>
        <w:rPr>
          <w:sz w:val="21"/>
        </w:rPr>
        <w:t>；</w:t>
      </w:r>
    </w:p>
    <w:p w14:paraId="216BF0AD">
      <w:pPr>
        <w:shd w:val="clear" w:color="auto" w:fill="auto"/>
        <w:spacing w:line="360" w:lineRule="auto"/>
        <w:jc w:val="left"/>
        <w:textAlignment w:val="center"/>
        <w:rPr>
          <w:sz w:val="21"/>
        </w:rPr>
      </w:pPr>
      <w:r>
        <w:rPr>
          <w:sz w:val="21"/>
        </w:rPr>
        <w:t>(3)小华设计了如图乙所示的装置进行实验，他认为只要让不同质量的小木块分别将同一弹簧压缩到相同程度后自由释放，也可以验证猜想二、老师告诉小华这一设计方案是不可行的，理由是</w:t>
      </w:r>
      <w:r>
        <w:rPr>
          <w:rFonts w:ascii="Times New Roman" w:eastAsia="Times New Roman" w:hAnsi="Times New Roman" w:cs="Times New Roman"/>
          <w:b w:val="0"/>
          <w:sz w:val="21"/>
          <w:u w:val="single"/>
        </w:rPr>
        <w:t xml:space="preserve">           </w:t>
      </w:r>
      <w:r>
        <w:rPr>
          <w:sz w:val="21"/>
        </w:rPr>
        <w:t>；</w:t>
      </w:r>
    </w:p>
    <w:p w14:paraId="7A533226">
      <w:pPr>
        <w:shd w:val="clear" w:color="auto" w:fill="auto"/>
        <w:spacing w:line="360" w:lineRule="auto"/>
        <w:jc w:val="left"/>
        <w:textAlignment w:val="center"/>
        <w:rPr>
          <w:sz w:val="21"/>
        </w:rPr>
      </w:pPr>
      <w:r>
        <w:rPr>
          <w:sz w:val="21"/>
        </w:rPr>
        <w:t>(4)他们保持长木板的粗糙程度和木块的初速度相同，分别改变木块的质量</w:t>
      </w:r>
      <w:r>
        <w:rPr>
          <w:rFonts w:ascii="Times New Roman" w:eastAsia="Times New Roman" w:hAnsi="Times New Roman" w:cs="Times New Roman"/>
          <w:i/>
          <w:sz w:val="21"/>
        </w:rPr>
        <w:t>m</w:t>
      </w:r>
      <w:r>
        <w:rPr>
          <w:sz w:val="21"/>
        </w:rPr>
        <w:t>和长木板的倾角</w:t>
      </w:r>
      <w:r>
        <w:object>
          <v:shape id="_x0000_i1047" type="#_x0000_t75" alt="eqIdc24095e409b025db711f14be783a406c" style="width:8.75pt;height:12.4pt" o:ole="" coordsize="21600,21600" o:preferrelative="t" filled="f" stroked="f">
            <v:stroke joinstyle="miter"/>
            <v:imagedata r:id="rId74" o:title="eqIdc24095e409b025db711f14be783a406c"/>
            <o:lock v:ext="edit" aspectratio="t"/>
            <w10:anchorlock/>
          </v:shape>
          <o:OLEObject Type="Embed" ProgID="Equation.DSMT4" ShapeID="_x0000_i1047" DrawAspect="Content" ObjectID="_1468075747" r:id="rId76"/>
        </w:object>
      </w:r>
      <w:r>
        <w:rPr>
          <w:sz w:val="21"/>
        </w:rPr>
        <w:t>，测得木块冲上长木板后运动的最大距离</w:t>
      </w:r>
      <w:r>
        <w:rPr>
          <w:rFonts w:ascii="Times New Roman" w:eastAsia="Times New Roman" w:hAnsi="Times New Roman" w:cs="Times New Roman"/>
          <w:i/>
          <w:sz w:val="21"/>
        </w:rPr>
        <w:t>x</w:t>
      </w:r>
      <w:r>
        <w:rPr>
          <w:sz w:val="21"/>
        </w:rPr>
        <w:t>，实验数据记录如下表。</w:t>
      </w:r>
    </w:p>
    <w:tbl>
      <w:tblPr>
        <w:tblStyle w:val="TableNormal"/>
        <w:tblW w:w="7245"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
      <w:tblGrid>
        <w:gridCol w:w="820"/>
        <w:gridCol w:w="608"/>
        <w:gridCol w:w="608"/>
        <w:gridCol w:w="608"/>
        <w:gridCol w:w="608"/>
        <w:gridCol w:w="608"/>
        <w:gridCol w:w="608"/>
        <w:gridCol w:w="608"/>
        <w:gridCol w:w="608"/>
        <w:gridCol w:w="608"/>
        <w:gridCol w:w="608"/>
        <w:gridCol w:w="608"/>
        <w:gridCol w:w="608"/>
      </w:tblGrid>
      <w:tr w14:paraId="25FF47E1">
        <w:tblPrEx>
          <w:tblW w:w="7245"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Ex>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B243B11">
            <w:pPr>
              <w:shd w:val="clear" w:color="auto" w:fill="auto"/>
              <w:spacing w:line="360" w:lineRule="auto"/>
              <w:jc w:val="center"/>
              <w:textAlignment w:val="center"/>
              <w:rPr>
                <w:sz w:val="21"/>
              </w:rPr>
            </w:pPr>
            <w:r>
              <w:object>
                <v:shape id="_x0000_i1048" type="#_x0000_t75" alt="eqId5562b39cd5372b52cac8a74dc28bdc35" style="width:29pt;height:13.85pt" o:ole="" coordsize="21600,21600" o:preferrelative="t" filled="f" stroked="f">
                  <v:stroke joinstyle="miter"/>
                  <v:imagedata r:id="rId77" o:title="eqId5562b39cd5372b52cac8a74dc28bdc35"/>
                  <o:lock v:ext="edit" aspectratio="t"/>
                  <w10:anchorlock/>
                </v:shape>
                <o:OLEObject Type="Embed" ProgID="Equation.DSMT4" ShapeID="_x0000_i1048" DrawAspect="Content" ObjectID="_1468075748" r:id="rId78"/>
              </w:object>
            </w:r>
          </w:p>
        </w:tc>
        <w:tc>
          <w:tcPr>
            <w:gridSpan w:val="3"/>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7861DE97">
            <w:pPr>
              <w:shd w:val="clear" w:color="auto" w:fill="auto"/>
              <w:spacing w:line="360" w:lineRule="auto"/>
              <w:jc w:val="center"/>
              <w:textAlignment w:val="center"/>
              <w:rPr>
                <w:sz w:val="21"/>
              </w:rPr>
            </w:pPr>
            <w:r>
              <w:rPr>
                <w:sz w:val="21"/>
              </w:rPr>
              <w:t>1.2</w:t>
            </w:r>
          </w:p>
        </w:tc>
        <w:tc>
          <w:tcPr>
            <w:gridSpan w:val="3"/>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880D85A">
            <w:pPr>
              <w:shd w:val="clear" w:color="auto" w:fill="auto"/>
              <w:spacing w:line="360" w:lineRule="auto"/>
              <w:jc w:val="center"/>
              <w:textAlignment w:val="center"/>
              <w:rPr>
                <w:sz w:val="21"/>
              </w:rPr>
            </w:pPr>
            <w:r>
              <w:rPr>
                <w:sz w:val="21"/>
              </w:rPr>
              <w:t>1.0</w:t>
            </w:r>
          </w:p>
        </w:tc>
        <w:tc>
          <w:tcPr>
            <w:gridSpan w:val="3"/>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0D168A51">
            <w:pPr>
              <w:shd w:val="clear" w:color="auto" w:fill="auto"/>
              <w:spacing w:line="360" w:lineRule="auto"/>
              <w:jc w:val="center"/>
              <w:textAlignment w:val="center"/>
              <w:rPr>
                <w:sz w:val="21"/>
              </w:rPr>
            </w:pPr>
            <w:r>
              <w:rPr>
                <w:sz w:val="21"/>
              </w:rPr>
              <w:t>0.5</w:t>
            </w:r>
          </w:p>
        </w:tc>
        <w:tc>
          <w:tcPr>
            <w:gridSpan w:val="3"/>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4A7BA465">
            <w:pPr>
              <w:shd w:val="clear" w:color="auto" w:fill="auto"/>
              <w:spacing w:line="360" w:lineRule="auto"/>
              <w:jc w:val="center"/>
              <w:textAlignment w:val="center"/>
              <w:rPr>
                <w:sz w:val="21"/>
              </w:rPr>
            </w:pPr>
            <w:r>
              <w:rPr>
                <w:sz w:val="21"/>
              </w:rPr>
              <w:t>0.3</w:t>
            </w:r>
          </w:p>
        </w:tc>
      </w:tr>
      <w:tr w14:paraId="358227F2">
        <w:tblPrEx>
          <w:tblW w:w="7245" w:type="dxa"/>
          <w:tblInd w:w="0" w:type="dxa"/>
          <w:tblCellMar>
            <w:top w:w="120" w:type="dxa"/>
            <w:left w:w="120" w:type="dxa"/>
            <w:bottom w:w="120" w:type="dxa"/>
            <w:right w:w="120" w:type="dxa"/>
          </w:tblCellMar>
        </w:tblPrEx>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631B3D8E">
            <w:pPr>
              <w:shd w:val="clear" w:color="auto" w:fill="auto"/>
              <w:spacing w:line="360" w:lineRule="auto"/>
              <w:jc w:val="center"/>
              <w:textAlignment w:val="center"/>
              <w:rPr>
                <w:sz w:val="21"/>
              </w:rPr>
            </w:pPr>
            <w:r>
              <w:object>
                <v:shape id="_x0000_i1049" type="#_x0000_t75" alt="eqId0e06c3c02ee16f16a5dc673efda73146" style="width:14.05pt;height:12.7pt" o:ole="" coordsize="21600,21600" o:preferrelative="t" filled="f" stroked="f">
                  <v:stroke joinstyle="miter"/>
                  <v:imagedata r:id="rId79" o:title="eqId0e06c3c02ee16f16a5dc673efda73146"/>
                  <o:lock v:ext="edit" aspectratio="t"/>
                  <w10:anchorlock/>
                </v:shape>
                <o:OLEObject Type="Embed" ProgID="Equation.DSMT4" ShapeID="_x0000_i1049" DrawAspect="Content" ObjectID="_1468075749" r:id="rId80"/>
              </w:object>
            </w:r>
            <w:r>
              <w:rPr>
                <w:sz w:val="21"/>
              </w:rPr>
              <w:t>度</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7F2C4209">
            <w:pPr>
              <w:shd w:val="clear" w:color="auto" w:fill="auto"/>
              <w:spacing w:line="360" w:lineRule="auto"/>
              <w:jc w:val="center"/>
              <w:textAlignment w:val="center"/>
              <w:rPr>
                <w:sz w:val="21"/>
              </w:rPr>
            </w:pPr>
            <w:r>
              <w:rPr>
                <w:sz w:val="21"/>
              </w:rPr>
              <w:t>10</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7C154B04">
            <w:pPr>
              <w:shd w:val="clear" w:color="auto" w:fill="auto"/>
              <w:spacing w:line="360" w:lineRule="auto"/>
              <w:jc w:val="center"/>
              <w:textAlignment w:val="center"/>
              <w:rPr>
                <w:sz w:val="21"/>
              </w:rPr>
            </w:pPr>
            <w:r>
              <w:rPr>
                <w:sz w:val="21"/>
              </w:rPr>
              <w:t>20</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42FB784A">
            <w:pPr>
              <w:shd w:val="clear" w:color="auto" w:fill="auto"/>
              <w:spacing w:line="360" w:lineRule="auto"/>
              <w:jc w:val="center"/>
              <w:textAlignment w:val="center"/>
              <w:rPr>
                <w:sz w:val="21"/>
              </w:rPr>
            </w:pPr>
            <w:r>
              <w:rPr>
                <w:sz w:val="21"/>
              </w:rPr>
              <w:t>30</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5658EEF4">
            <w:pPr>
              <w:shd w:val="clear" w:color="auto" w:fill="auto"/>
              <w:spacing w:line="360" w:lineRule="auto"/>
              <w:jc w:val="center"/>
              <w:textAlignment w:val="center"/>
              <w:rPr>
                <w:sz w:val="21"/>
              </w:rPr>
            </w:pPr>
            <w:r>
              <w:rPr>
                <w:sz w:val="21"/>
              </w:rPr>
              <w:t>30</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62C7EC2D">
            <w:pPr>
              <w:shd w:val="clear" w:color="auto" w:fill="auto"/>
              <w:spacing w:line="360" w:lineRule="auto"/>
              <w:jc w:val="center"/>
              <w:textAlignment w:val="center"/>
              <w:rPr>
                <w:sz w:val="21"/>
              </w:rPr>
            </w:pPr>
            <w:r>
              <w:rPr>
                <w:sz w:val="21"/>
              </w:rPr>
              <w:t>40</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732021A1">
            <w:pPr>
              <w:shd w:val="clear" w:color="auto" w:fill="auto"/>
              <w:spacing w:line="360" w:lineRule="auto"/>
              <w:jc w:val="center"/>
              <w:textAlignment w:val="center"/>
              <w:rPr>
                <w:sz w:val="21"/>
              </w:rPr>
            </w:pPr>
            <w:r>
              <w:rPr>
                <w:sz w:val="21"/>
              </w:rPr>
              <w:t>45</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53D0E825">
            <w:pPr>
              <w:shd w:val="clear" w:color="auto" w:fill="auto"/>
              <w:spacing w:line="360" w:lineRule="auto"/>
              <w:jc w:val="center"/>
              <w:textAlignment w:val="center"/>
              <w:rPr>
                <w:sz w:val="21"/>
              </w:rPr>
            </w:pPr>
            <w:r>
              <w:rPr>
                <w:sz w:val="21"/>
              </w:rPr>
              <w:t>45</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ECAC258">
            <w:pPr>
              <w:shd w:val="clear" w:color="auto" w:fill="auto"/>
              <w:spacing w:line="360" w:lineRule="auto"/>
              <w:jc w:val="center"/>
              <w:textAlignment w:val="center"/>
              <w:rPr>
                <w:sz w:val="21"/>
              </w:rPr>
            </w:pPr>
            <w:r>
              <w:rPr>
                <w:sz w:val="21"/>
              </w:rPr>
              <w:t>50</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5372289">
            <w:pPr>
              <w:shd w:val="clear" w:color="auto" w:fill="auto"/>
              <w:spacing w:line="360" w:lineRule="auto"/>
              <w:jc w:val="center"/>
              <w:textAlignment w:val="center"/>
              <w:rPr>
                <w:sz w:val="21"/>
              </w:rPr>
            </w:pPr>
            <w:r>
              <w:rPr>
                <w:sz w:val="21"/>
              </w:rPr>
              <w:t>55</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0A556715">
            <w:pPr>
              <w:shd w:val="clear" w:color="auto" w:fill="auto"/>
              <w:spacing w:line="360" w:lineRule="auto"/>
              <w:jc w:val="center"/>
              <w:textAlignment w:val="center"/>
              <w:rPr>
                <w:sz w:val="21"/>
              </w:rPr>
            </w:pPr>
            <w:r>
              <w:rPr>
                <w:sz w:val="21"/>
              </w:rPr>
              <w:t>55</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6798966B">
            <w:pPr>
              <w:shd w:val="clear" w:color="auto" w:fill="auto"/>
              <w:spacing w:line="360" w:lineRule="auto"/>
              <w:jc w:val="center"/>
              <w:textAlignment w:val="center"/>
              <w:rPr>
                <w:sz w:val="21"/>
              </w:rPr>
            </w:pPr>
            <w:r>
              <w:rPr>
                <w:sz w:val="21"/>
              </w:rPr>
              <w:t>60</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22B4915">
            <w:pPr>
              <w:shd w:val="clear" w:color="auto" w:fill="auto"/>
              <w:spacing w:line="360" w:lineRule="auto"/>
              <w:jc w:val="center"/>
              <w:textAlignment w:val="center"/>
              <w:rPr>
                <w:sz w:val="21"/>
              </w:rPr>
            </w:pPr>
            <w:r>
              <w:rPr>
                <w:sz w:val="21"/>
              </w:rPr>
              <w:t>65</w:t>
            </w:r>
          </w:p>
        </w:tc>
      </w:tr>
      <w:tr w14:paraId="72A55B50">
        <w:tblPrEx>
          <w:tblW w:w="7245" w:type="dxa"/>
          <w:tblInd w:w="0" w:type="dxa"/>
          <w:tblCellMar>
            <w:top w:w="120" w:type="dxa"/>
            <w:left w:w="120" w:type="dxa"/>
            <w:bottom w:w="120" w:type="dxa"/>
            <w:right w:w="120" w:type="dxa"/>
          </w:tblCellMar>
        </w:tblPrEx>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3F2D4E82">
            <w:pPr>
              <w:shd w:val="clear" w:color="auto" w:fill="auto"/>
              <w:spacing w:line="360" w:lineRule="auto"/>
              <w:jc w:val="center"/>
              <w:textAlignment w:val="center"/>
              <w:rPr>
                <w:sz w:val="21"/>
              </w:rPr>
            </w:pPr>
            <w:r>
              <w:object>
                <v:shape id="_x0000_i1050" type="#_x0000_t75" alt="eqId3fe36cfbb37c8ea0c580b4bcfc5238dc" style="width:23.75pt;height:12.5pt" o:ole="" coordsize="21600,21600" o:preferrelative="t" filled="f" stroked="f">
                  <v:stroke joinstyle="miter"/>
                  <v:imagedata r:id="rId81" o:title="eqId3fe36cfbb37c8ea0c580b4bcfc5238dc"/>
                  <o:lock v:ext="edit" aspectratio="t"/>
                  <w10:anchorlock/>
                </v:shape>
                <o:OLEObject Type="Embed" ProgID="Equation.DSMT4" ShapeID="_x0000_i1050" DrawAspect="Content" ObjectID="_1468075750" r:id="rId82"/>
              </w:objec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76CAD48B">
            <w:pPr>
              <w:shd w:val="clear" w:color="auto" w:fill="auto"/>
              <w:spacing w:line="360" w:lineRule="auto"/>
              <w:jc w:val="center"/>
              <w:textAlignment w:val="center"/>
              <w:rPr>
                <w:sz w:val="21"/>
              </w:rPr>
            </w:pPr>
            <w:r>
              <w:rPr>
                <w:sz w:val="21"/>
              </w:rPr>
              <w:t>1.76</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71391889">
            <w:pPr>
              <w:shd w:val="clear" w:color="auto" w:fill="auto"/>
              <w:spacing w:line="360" w:lineRule="auto"/>
              <w:jc w:val="center"/>
              <w:textAlignment w:val="center"/>
              <w:rPr>
                <w:sz w:val="21"/>
              </w:rPr>
            </w:pPr>
            <w:r>
              <w:rPr>
                <w:sz w:val="21"/>
              </w:rPr>
              <w:t>1.57</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6A17F850">
            <w:pPr>
              <w:shd w:val="clear" w:color="auto" w:fill="auto"/>
              <w:spacing w:line="360" w:lineRule="auto"/>
              <w:jc w:val="center"/>
              <w:textAlignment w:val="center"/>
              <w:rPr>
                <w:sz w:val="21"/>
              </w:rPr>
            </w:pPr>
            <w:r>
              <w:rPr>
                <w:sz w:val="21"/>
              </w:rPr>
              <w:t>1.45</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5586F3BC">
            <w:pPr>
              <w:shd w:val="clear" w:color="auto" w:fill="auto"/>
              <w:spacing w:line="360" w:lineRule="auto"/>
              <w:jc w:val="center"/>
              <w:textAlignment w:val="center"/>
              <w:rPr>
                <w:sz w:val="21"/>
              </w:rPr>
            </w:pPr>
            <w:r>
              <w:rPr>
                <w:sz w:val="21"/>
              </w:rPr>
              <w:t>1.45</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020673BC">
            <w:pPr>
              <w:shd w:val="clear" w:color="auto" w:fill="auto"/>
              <w:spacing w:line="360" w:lineRule="auto"/>
              <w:jc w:val="center"/>
              <w:textAlignment w:val="center"/>
              <w:rPr>
                <w:sz w:val="21"/>
              </w:rPr>
            </w:pPr>
            <w:r>
              <w:rPr>
                <w:sz w:val="21"/>
              </w:rPr>
              <w:t>1.38</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0A95ED55">
            <w:pPr>
              <w:shd w:val="clear" w:color="auto" w:fill="auto"/>
              <w:spacing w:line="360" w:lineRule="auto"/>
              <w:jc w:val="center"/>
              <w:textAlignment w:val="center"/>
              <w:rPr>
                <w:sz w:val="21"/>
              </w:rPr>
            </w:pPr>
            <w:r>
              <w:rPr>
                <w:sz w:val="21"/>
              </w:rPr>
              <w:t>1.37</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EB9D21F">
            <w:pPr>
              <w:shd w:val="clear" w:color="auto" w:fill="auto"/>
              <w:spacing w:line="360" w:lineRule="auto"/>
              <w:jc w:val="center"/>
              <w:textAlignment w:val="center"/>
              <w:rPr>
                <w:sz w:val="21"/>
              </w:rPr>
            </w:pPr>
            <w:r>
              <w:rPr>
                <w:sz w:val="21"/>
              </w:rPr>
              <w:t>1.37</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0C8C617A">
            <w:pPr>
              <w:shd w:val="clear" w:color="auto" w:fill="auto"/>
              <w:spacing w:line="360" w:lineRule="auto"/>
              <w:jc w:val="center"/>
              <w:textAlignment w:val="center"/>
              <w:rPr>
                <w:sz w:val="21"/>
              </w:rPr>
            </w:pPr>
            <w:r>
              <w:rPr>
                <w:sz w:val="21"/>
              </w:rPr>
              <w:t>1.36</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67B312FB">
            <w:pPr>
              <w:shd w:val="clear" w:color="auto" w:fill="auto"/>
              <w:spacing w:line="360" w:lineRule="auto"/>
              <w:jc w:val="center"/>
              <w:textAlignment w:val="center"/>
              <w:rPr>
                <w:sz w:val="21"/>
              </w:rPr>
            </w:pPr>
            <w:r>
              <w:rPr>
                <w:sz w:val="21"/>
              </w:rPr>
              <w:t>1.37</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526861E6">
            <w:pPr>
              <w:shd w:val="clear" w:color="auto" w:fill="auto"/>
              <w:spacing w:line="360" w:lineRule="auto"/>
              <w:jc w:val="center"/>
              <w:textAlignment w:val="center"/>
              <w:rPr>
                <w:sz w:val="21"/>
              </w:rPr>
            </w:pPr>
            <w:r>
              <w:rPr>
                <w:sz w:val="21"/>
              </w:rPr>
              <w:t>1.37</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28F0385">
            <w:pPr>
              <w:shd w:val="clear" w:color="auto" w:fill="auto"/>
              <w:spacing w:line="360" w:lineRule="auto"/>
              <w:jc w:val="center"/>
              <w:textAlignment w:val="center"/>
              <w:rPr>
                <w:sz w:val="21"/>
              </w:rPr>
            </w:pPr>
            <w:r>
              <w:rPr>
                <w:sz w:val="21"/>
              </w:rPr>
              <w:t>1.39</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4B8C6A05">
            <w:pPr>
              <w:shd w:val="clear" w:color="auto" w:fill="auto"/>
              <w:spacing w:line="360" w:lineRule="auto"/>
              <w:jc w:val="center"/>
              <w:textAlignment w:val="center"/>
              <w:rPr>
                <w:sz w:val="21"/>
              </w:rPr>
            </w:pPr>
            <w:r>
              <w:rPr>
                <w:sz w:val="21"/>
              </w:rPr>
              <w:t>1.42</w:t>
            </w:r>
          </w:p>
        </w:tc>
      </w:tr>
    </w:tbl>
    <w:p w14:paraId="589E2091">
      <w:pPr>
        <w:shd w:val="clear" w:color="auto" w:fill="auto"/>
        <w:spacing w:line="360" w:lineRule="auto"/>
        <w:jc w:val="left"/>
        <w:textAlignment w:val="center"/>
        <w:rPr>
          <w:sz w:val="21"/>
        </w:rPr>
      </w:pPr>
      <w:r>
        <w:rPr>
          <w:sz w:val="21"/>
        </w:rPr>
        <w:t>分析数据可知：最大距离</w:t>
      </w:r>
      <w:r>
        <w:rPr>
          <w:rFonts w:ascii="Times New Roman" w:eastAsia="Times New Roman" w:hAnsi="Times New Roman" w:cs="Times New Roman"/>
          <w:i/>
          <w:sz w:val="21"/>
        </w:rPr>
        <w:t>x</w:t>
      </w:r>
      <w:r>
        <w:rPr>
          <w:sz w:val="21"/>
        </w:rPr>
        <w:t>与质量</w:t>
      </w:r>
      <w:r>
        <w:rPr>
          <w:rFonts w:ascii="Times New Roman" w:eastAsia="Times New Roman" w:hAnsi="Times New Roman" w:cs="Times New Roman"/>
          <w:i/>
          <w:sz w:val="21"/>
        </w:rPr>
        <w:t>m</w:t>
      </w:r>
      <w:r>
        <w:rPr>
          <w:rFonts w:ascii="Times New Roman" w:eastAsia="Times New Roman" w:hAnsi="Times New Roman" w:cs="Times New Roman"/>
          <w:b w:val="0"/>
          <w:i/>
          <w:sz w:val="21"/>
          <w:u w:val="single"/>
        </w:rPr>
        <w:t xml:space="preserve">           </w:t>
      </w:r>
      <w:r>
        <w:rPr>
          <w:sz w:val="21"/>
        </w:rPr>
        <w:t>（选填“有关”或“无关”）</w:t>
      </w:r>
    </w:p>
    <w:p w14:paraId="2D74683B">
      <w:pPr>
        <w:shd w:val="clear" w:color="auto" w:fill="auto"/>
        <w:spacing w:line="360" w:lineRule="auto"/>
        <w:jc w:val="left"/>
        <w:textAlignment w:val="center"/>
        <w:rPr>
          <w:sz w:val="21"/>
        </w:rPr>
      </w:pPr>
      <w:r>
        <w:rPr>
          <w:sz w:val="21"/>
        </w:rPr>
        <w:t>23．如图是探究“物体动能的大小与什么因素有关”的实验示意图。小明同学让同一钢球分别从斜面上由静止开始滚下，撞击木块。</w:t>
      </w:r>
    </w:p>
    <w:p w14:paraId="5A10A73B">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5276215" cy="561340"/>
            <wp:effectExtent l="0" t="0" r="635" b="10160"/>
            <wp:docPr id="100063" name="图片 100063" descr="@@@263ba5d8-fc3b-4690-b6ef-acc89e138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3" name="图片 100063" descr="@@@263ba5d8-fc3b-4690-b6ef-acc89e138418"/>
                    <pic:cNvPicPr>
                      <a:picLocks noChangeAspect="1"/>
                    </pic:cNvPicPr>
                  </pic:nvPicPr>
                  <pic:blipFill>
                    <a:blip xmlns:r="http://schemas.openxmlformats.org/officeDocument/2006/relationships" r:embed="rId83"/>
                    <a:stretch>
                      <a:fillRect/>
                    </a:stretch>
                  </pic:blipFill>
                  <pic:spPr>
                    <a:xfrm>
                      <a:off x="0" y="0"/>
                      <a:ext cx="5276800" cy="561698"/>
                    </a:xfrm>
                    <a:prstGeom prst="rect">
                      <a:avLst/>
                    </a:prstGeom>
                  </pic:spPr>
                </pic:pic>
              </a:graphicData>
            </a:graphic>
          </wp:inline>
        </w:drawing>
      </w:r>
    </w:p>
    <w:p w14:paraId="43A02D2C">
      <w:pPr>
        <w:shd w:val="clear" w:color="auto" w:fill="auto"/>
        <w:spacing w:line="360" w:lineRule="auto"/>
        <w:jc w:val="left"/>
        <w:textAlignment w:val="center"/>
        <w:rPr>
          <w:sz w:val="21"/>
        </w:rPr>
      </w:pPr>
      <w:r>
        <w:rPr>
          <w:sz w:val="21"/>
        </w:rPr>
        <w:t>（1）该实验是通过观察</w:t>
      </w:r>
      <w:r>
        <w:rPr>
          <w:rFonts w:ascii="Times New Roman" w:eastAsia="Times New Roman" w:hAnsi="Times New Roman" w:cs="Times New Roman"/>
          <w:b w:val="0"/>
          <w:sz w:val="21"/>
          <w:u w:val="single"/>
        </w:rPr>
        <w:t xml:space="preserve">      </w:t>
      </w:r>
      <w:r>
        <w:rPr>
          <w:sz w:val="21"/>
        </w:rPr>
        <w:t>来判断钢球的动能大小；</w:t>
      </w:r>
    </w:p>
    <w:p w14:paraId="69859C80">
      <w:pPr>
        <w:shd w:val="clear" w:color="auto" w:fill="auto"/>
        <w:spacing w:line="360" w:lineRule="auto"/>
        <w:jc w:val="left"/>
        <w:textAlignment w:val="center"/>
        <w:rPr>
          <w:sz w:val="21"/>
        </w:rPr>
      </w:pPr>
      <w:r>
        <w:rPr>
          <w:sz w:val="21"/>
        </w:rPr>
        <w:t>（2）根据甲、乙两图可以探究物体的动能大小与物体的</w:t>
      </w:r>
      <w:r>
        <w:rPr>
          <w:rFonts w:ascii="Times New Roman" w:eastAsia="Times New Roman" w:hAnsi="Times New Roman" w:cs="Times New Roman"/>
          <w:b w:val="0"/>
          <w:sz w:val="21"/>
          <w:u w:val="single"/>
        </w:rPr>
        <w:t xml:space="preserve">      </w:t>
      </w:r>
      <w:r>
        <w:rPr>
          <w:sz w:val="21"/>
        </w:rPr>
        <w:t>的关系，通过实验得到的结论是：</w:t>
      </w:r>
      <w:r>
        <w:rPr>
          <w:rFonts w:ascii="Times New Roman" w:eastAsia="Times New Roman" w:hAnsi="Times New Roman" w:cs="Times New Roman"/>
          <w:b w:val="0"/>
          <w:sz w:val="21"/>
          <w:u w:val="single"/>
        </w:rPr>
        <w:t xml:space="preserve">      </w:t>
      </w:r>
      <w:r>
        <w:rPr>
          <w:sz w:val="21"/>
        </w:rPr>
        <w:t>；</w:t>
      </w:r>
    </w:p>
    <w:p w14:paraId="7C84CCA1">
      <w:pPr>
        <w:shd w:val="clear" w:color="auto" w:fill="auto"/>
        <w:spacing w:line="360" w:lineRule="auto"/>
        <w:jc w:val="left"/>
        <w:textAlignment w:val="center"/>
        <w:rPr>
          <w:sz w:val="21"/>
        </w:rPr>
      </w:pPr>
      <w:r>
        <w:rPr>
          <w:sz w:val="21"/>
        </w:rPr>
        <w:t>（3）若用图丙的装置，可以探究动能大小与</w:t>
      </w:r>
      <w:r>
        <w:rPr>
          <w:rFonts w:ascii="Times New Roman" w:eastAsia="Times New Roman" w:hAnsi="Times New Roman" w:cs="Times New Roman"/>
          <w:b w:val="0"/>
          <w:sz w:val="21"/>
          <w:u w:val="single"/>
        </w:rPr>
        <w:t xml:space="preserve">      </w:t>
      </w:r>
      <w:r>
        <w:rPr>
          <w:sz w:val="21"/>
        </w:rPr>
        <w:t>（选填“质量”、“速度”或“质量和速度”）之间的关系；</w:t>
      </w:r>
    </w:p>
    <w:p w14:paraId="2E0623B9">
      <w:pPr>
        <w:shd w:val="clear" w:color="auto" w:fill="auto"/>
        <w:spacing w:line="360" w:lineRule="auto"/>
        <w:jc w:val="left"/>
        <w:textAlignment w:val="center"/>
        <w:rPr>
          <w:sz w:val="21"/>
        </w:rPr>
      </w:pPr>
      <w:r>
        <w:rPr>
          <w:sz w:val="21"/>
        </w:rPr>
        <w:t>（4）小明由此实验还联想到探究“阻力对物体运动的影响”的实验，让同一个小车从同一斜面的同一高度由静止释放，到达毛巾、棉布、玻璃三种不同水平面上继续向前运动直到停止，在运动的整个过程中，小车克服阻力做的功</w:t>
      </w:r>
      <w:r>
        <w:rPr>
          <w:rFonts w:ascii="Times New Roman" w:eastAsia="Times New Roman" w:hAnsi="Times New Roman" w:cs="Times New Roman"/>
          <w:b w:val="0"/>
          <w:sz w:val="21"/>
          <w:u w:val="single"/>
        </w:rPr>
        <w:t xml:space="preserve">      </w:t>
      </w:r>
      <w:r>
        <w:rPr>
          <w:sz w:val="21"/>
        </w:rPr>
        <w:t>（选填“相等”或“不相等”）。小车在玻璃、毛巾表面克服阻力做功的功率分别是</w:t>
      </w:r>
      <w:r>
        <w:rPr>
          <w:rFonts w:ascii="Times New Roman" w:eastAsia="Times New Roman" w:hAnsi="Times New Roman" w:cs="Times New Roman"/>
          <w:i/>
          <w:sz w:val="21"/>
        </w:rPr>
        <w:t>P</w:t>
      </w:r>
      <w:r>
        <w:rPr>
          <w:rFonts w:ascii="Times New Roman" w:eastAsia="Times New Roman" w:hAnsi="Times New Roman" w:cs="Times New Roman"/>
          <w:i/>
          <w:sz w:val="21"/>
          <w:vertAlign w:val="subscript"/>
        </w:rPr>
        <w:t>1</w:t>
      </w:r>
      <w:r>
        <w:rPr>
          <w:sz w:val="21"/>
        </w:rPr>
        <w:t>和</w:t>
      </w:r>
      <w:r>
        <w:rPr>
          <w:rFonts w:ascii="Times New Roman" w:eastAsia="Times New Roman" w:hAnsi="Times New Roman" w:cs="Times New Roman"/>
          <w:i/>
          <w:sz w:val="21"/>
        </w:rPr>
        <w:t>P</w:t>
      </w:r>
      <w:r>
        <w:rPr>
          <w:rFonts w:ascii="Times New Roman" w:eastAsia="Times New Roman" w:hAnsi="Times New Roman" w:cs="Times New Roman"/>
          <w:i/>
          <w:sz w:val="21"/>
          <w:vertAlign w:val="subscript"/>
        </w:rPr>
        <w:t>2</w:t>
      </w:r>
      <w:r>
        <w:rPr>
          <w:sz w:val="21"/>
        </w:rPr>
        <w:t>，则</w:t>
      </w:r>
      <w:r>
        <w:rPr>
          <w:rFonts w:ascii="Times New Roman" w:eastAsia="Times New Roman" w:hAnsi="Times New Roman" w:cs="Times New Roman"/>
          <w:i/>
          <w:sz w:val="21"/>
        </w:rPr>
        <w:t>P</w:t>
      </w:r>
      <w:r>
        <w:rPr>
          <w:rFonts w:ascii="Times New Roman" w:eastAsia="Times New Roman" w:hAnsi="Times New Roman" w:cs="Times New Roman"/>
          <w:i/>
          <w:sz w:val="21"/>
          <w:vertAlign w:val="subscript"/>
        </w:rPr>
        <w:t>1</w:t>
      </w:r>
      <w:r>
        <w:rPr>
          <w:rFonts w:ascii="Times New Roman" w:eastAsia="Times New Roman" w:hAnsi="Times New Roman" w:cs="Times New Roman"/>
          <w:b w:val="0"/>
          <w:i/>
          <w:sz w:val="21"/>
          <w:u w:val="single"/>
        </w:rPr>
        <w:t xml:space="preserve">      </w:t>
      </w:r>
      <w:r>
        <w:rPr>
          <w:rFonts w:ascii="Times New Roman" w:eastAsia="Times New Roman" w:hAnsi="Times New Roman" w:cs="Times New Roman"/>
          <w:i/>
          <w:sz w:val="21"/>
        </w:rPr>
        <w:t>P</w:t>
      </w:r>
      <w:r>
        <w:rPr>
          <w:rFonts w:ascii="Times New Roman" w:eastAsia="Times New Roman" w:hAnsi="Times New Roman" w:cs="Times New Roman"/>
          <w:i/>
          <w:sz w:val="21"/>
          <w:vertAlign w:val="subscript"/>
        </w:rPr>
        <w:t>2</w:t>
      </w:r>
      <w:r>
        <w:rPr>
          <w:sz w:val="21"/>
        </w:rPr>
        <w:t>（选填“大于”、“等于”或“小于”）。</w:t>
      </w:r>
    </w:p>
    <w:p w14:paraId="06844A9F">
      <w:pPr>
        <w:shd w:val="clear" w:color="auto" w:fill="auto"/>
        <w:spacing w:line="360" w:lineRule="auto"/>
        <w:jc w:val="left"/>
        <w:textAlignment w:val="center"/>
        <w:rPr>
          <w:sz w:val="21"/>
        </w:rPr>
      </w:pPr>
      <w:r>
        <w:rPr>
          <w:sz w:val="21"/>
        </w:rPr>
        <w:t>24．某实验小组在“探究影响动能大小的因素”实验中。准备的器材有：质量分别为</w:t>
      </w:r>
      <w:r>
        <w:rPr>
          <w:rFonts w:ascii="Times New Roman" w:eastAsia="Times New Roman" w:hAnsi="Times New Roman" w:cs="Times New Roman"/>
          <w:i/>
          <w:sz w:val="21"/>
        </w:rPr>
        <w:t>m</w:t>
      </w:r>
      <w:r>
        <w:rPr>
          <w:sz w:val="21"/>
        </w:rPr>
        <w:t>、2</w:t>
      </w:r>
      <w:r>
        <w:rPr>
          <w:rFonts w:ascii="Times New Roman" w:eastAsia="Times New Roman" w:hAnsi="Times New Roman" w:cs="Times New Roman"/>
          <w:i/>
          <w:sz w:val="21"/>
        </w:rPr>
        <w:t>m</w:t>
      </w:r>
      <w:r>
        <w:rPr>
          <w:sz w:val="21"/>
        </w:rPr>
        <w:t>两个钢球，木块和斜面等。实验过程如图所示。</w:t>
      </w:r>
    </w:p>
    <w:p w14:paraId="1A39FFBE">
      <w:pPr>
        <w:shd w:val="clear" w:color="auto" w:fill="auto"/>
        <w:spacing w:line="360" w:lineRule="auto"/>
        <w:jc w:val="left"/>
        <w:textAlignment w:val="center"/>
        <w:rPr>
          <w:sz w:val="21"/>
        </w:rPr>
      </w:pPr>
      <w:r>
        <w:rPr>
          <w:sz w:val="21"/>
        </w:rPr>
        <w:t>（1）本实验是通过</w:t>
      </w:r>
      <w:r>
        <w:rPr>
          <w:rFonts w:ascii="Times New Roman" w:eastAsia="Times New Roman" w:hAnsi="Times New Roman" w:cs="Times New Roman"/>
          <w:b w:val="0"/>
          <w:sz w:val="21"/>
          <w:u w:val="single"/>
        </w:rPr>
        <w:t xml:space="preserve">      </w:t>
      </w:r>
      <w:r>
        <w:rPr>
          <w:sz w:val="21"/>
        </w:rPr>
        <w:t>来反映钢球动能大小的；</w:t>
      </w:r>
    </w:p>
    <w:p w14:paraId="5267C8AD">
      <w:pPr>
        <w:shd w:val="clear" w:color="auto" w:fill="auto"/>
        <w:spacing w:line="360" w:lineRule="auto"/>
        <w:jc w:val="left"/>
        <w:textAlignment w:val="center"/>
        <w:rPr>
          <w:sz w:val="21"/>
        </w:rPr>
      </w:pPr>
      <w:r>
        <w:rPr>
          <w:sz w:val="21"/>
        </w:rPr>
        <w:t>（2）为了探究物体动能大小与质量的关系，应选择</w:t>
      </w:r>
      <w:r>
        <w:rPr>
          <w:rFonts w:ascii="Times New Roman" w:eastAsia="Times New Roman" w:hAnsi="Times New Roman" w:cs="Times New Roman"/>
          <w:b w:val="0"/>
          <w:sz w:val="21"/>
          <w:u w:val="single"/>
        </w:rPr>
        <w:t xml:space="preserve">      </w:t>
      </w:r>
      <w:r>
        <w:rPr>
          <w:sz w:val="21"/>
        </w:rPr>
        <w:t>两图进行实验分析；</w:t>
      </w:r>
    </w:p>
    <w:p w14:paraId="3B755827">
      <w:pPr>
        <w:shd w:val="clear" w:color="auto" w:fill="auto"/>
        <w:spacing w:line="360" w:lineRule="auto"/>
        <w:jc w:val="left"/>
        <w:textAlignment w:val="center"/>
        <w:rPr>
          <w:sz w:val="21"/>
        </w:rPr>
      </w:pPr>
      <w:r>
        <w:rPr>
          <w:sz w:val="21"/>
        </w:rPr>
        <w:t>（3）实验中为了探究动能大小与速度的关系，应让质量相同的钢球，从同一斜面</w:t>
      </w:r>
      <w:r>
        <w:rPr>
          <w:rFonts w:ascii="Times New Roman" w:eastAsia="Times New Roman" w:hAnsi="Times New Roman" w:cs="Times New Roman"/>
          <w:b w:val="0"/>
          <w:sz w:val="21"/>
          <w:u w:val="single"/>
        </w:rPr>
        <w:t xml:space="preserve">      </w:t>
      </w:r>
      <w:r>
        <w:rPr>
          <w:sz w:val="21"/>
        </w:rPr>
        <w:t>（选填“相同高度”或“不同高度”）由静止滚下。实验现象表明：当质量一定时，钢球速度越大，动能越</w:t>
      </w:r>
      <w:r>
        <w:rPr>
          <w:rFonts w:ascii="Times New Roman" w:eastAsia="Times New Roman" w:hAnsi="Times New Roman" w:cs="Times New Roman"/>
          <w:b w:val="0"/>
          <w:sz w:val="21"/>
          <w:u w:val="single"/>
        </w:rPr>
        <w:t xml:space="preserve">      </w:t>
      </w:r>
      <w:r>
        <w:rPr>
          <w:sz w:val="21"/>
        </w:rPr>
        <w:t>；</w:t>
      </w:r>
    </w:p>
    <w:p w14:paraId="2DDF7E3B">
      <w:pPr>
        <w:shd w:val="clear" w:color="auto" w:fill="auto"/>
        <w:spacing w:line="360" w:lineRule="auto"/>
        <w:jc w:val="left"/>
        <w:textAlignment w:val="center"/>
        <w:rPr>
          <w:sz w:val="21"/>
        </w:rPr>
      </w:pPr>
      <w:r>
        <w:rPr>
          <w:sz w:val="21"/>
        </w:rPr>
        <w:t>（4）实验小组的同学联想到“探究阻力对物体运动的影响”时，也用到了斜面，让小车从斜面顶端由静止滑下，比较在不同表面滑行的距离（如表），小车在三个表面克服摩擦力做功</w:t>
      </w:r>
      <w:r>
        <w:rPr>
          <w:rFonts w:ascii="Times New Roman" w:eastAsia="Times New Roman" w:hAnsi="Times New Roman" w:cs="Times New Roman"/>
          <w:b w:val="0"/>
          <w:sz w:val="21"/>
          <w:u w:val="single"/>
        </w:rPr>
        <w:t xml:space="preserve">      </w:t>
      </w:r>
      <w:r>
        <w:rPr>
          <w:sz w:val="21"/>
        </w:rPr>
        <w:t>（选填“相等”或“不相等”），若水平面绝对光滑，小车将做</w:t>
      </w:r>
      <w:r>
        <w:rPr>
          <w:rFonts w:ascii="Times New Roman" w:eastAsia="Times New Roman" w:hAnsi="Times New Roman" w:cs="Times New Roman"/>
          <w:b w:val="0"/>
          <w:sz w:val="21"/>
          <w:u w:val="single"/>
        </w:rPr>
        <w:t xml:space="preserve">      </w:t>
      </w:r>
      <w:r>
        <w:rPr>
          <w:sz w:val="21"/>
        </w:rPr>
        <w:t>运动。</w:t>
      </w:r>
    </w:p>
    <w:tbl>
      <w:tblPr>
        <w:tblStyle w:val="TableNormal"/>
        <w:tblW w:w="8325"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
      <w:tblGrid>
        <w:gridCol w:w="3588"/>
        <w:gridCol w:w="1579"/>
        <w:gridCol w:w="1579"/>
        <w:gridCol w:w="1579"/>
      </w:tblGrid>
      <w:tr w14:paraId="4F13614D">
        <w:tblPrEx>
          <w:tblW w:w="8325"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Ex>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3E819AC8">
            <w:pPr>
              <w:shd w:val="clear" w:color="auto" w:fill="auto"/>
              <w:spacing w:line="360" w:lineRule="auto"/>
              <w:jc w:val="left"/>
              <w:textAlignment w:val="center"/>
              <w:rPr>
                <w:sz w:val="21"/>
              </w:rPr>
            </w:pPr>
            <w:r>
              <w:rPr>
                <w:sz w:val="21"/>
              </w:rPr>
              <w:t>表面</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6F5D4E75">
            <w:pPr>
              <w:shd w:val="clear" w:color="auto" w:fill="auto"/>
              <w:spacing w:line="360" w:lineRule="auto"/>
              <w:jc w:val="left"/>
              <w:textAlignment w:val="center"/>
              <w:rPr>
                <w:sz w:val="21"/>
              </w:rPr>
            </w:pPr>
            <w:r>
              <w:rPr>
                <w:sz w:val="21"/>
              </w:rPr>
              <w:t>毛巾</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470AFF98">
            <w:pPr>
              <w:shd w:val="clear" w:color="auto" w:fill="auto"/>
              <w:spacing w:line="360" w:lineRule="auto"/>
              <w:jc w:val="left"/>
              <w:textAlignment w:val="center"/>
              <w:rPr>
                <w:sz w:val="21"/>
              </w:rPr>
            </w:pPr>
            <w:r>
              <w:rPr>
                <w:sz w:val="21"/>
              </w:rPr>
              <w:t>棉布</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32D514ED">
            <w:pPr>
              <w:shd w:val="clear" w:color="auto" w:fill="auto"/>
              <w:spacing w:line="360" w:lineRule="auto"/>
              <w:jc w:val="left"/>
              <w:textAlignment w:val="center"/>
              <w:rPr>
                <w:sz w:val="21"/>
              </w:rPr>
            </w:pPr>
            <w:r>
              <w:rPr>
                <w:sz w:val="21"/>
              </w:rPr>
              <w:t>木板</w:t>
            </w:r>
          </w:p>
        </w:tc>
      </w:tr>
      <w:tr w14:paraId="59AFFC02">
        <w:tblPrEx>
          <w:tblW w:w="8325" w:type="dxa"/>
          <w:tblInd w:w="0" w:type="dxa"/>
          <w:tblCellMar>
            <w:top w:w="120" w:type="dxa"/>
            <w:left w:w="120" w:type="dxa"/>
            <w:bottom w:w="120" w:type="dxa"/>
            <w:right w:w="120" w:type="dxa"/>
          </w:tblCellMar>
        </w:tblPrEx>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12721494">
            <w:pPr>
              <w:shd w:val="clear" w:color="auto" w:fill="auto"/>
              <w:spacing w:line="360" w:lineRule="auto"/>
              <w:jc w:val="left"/>
              <w:textAlignment w:val="center"/>
              <w:rPr>
                <w:sz w:val="21"/>
              </w:rPr>
            </w:pPr>
            <w:r>
              <w:rPr>
                <w:sz w:val="21"/>
              </w:rPr>
              <w:t>摩擦力</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07605E11">
            <w:pPr>
              <w:shd w:val="clear" w:color="auto" w:fill="auto"/>
              <w:spacing w:line="360" w:lineRule="auto"/>
              <w:jc w:val="left"/>
              <w:textAlignment w:val="center"/>
              <w:rPr>
                <w:sz w:val="21"/>
              </w:rPr>
            </w:pPr>
            <w:r>
              <w:rPr>
                <w:sz w:val="21"/>
              </w:rPr>
              <w:t>最大</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659D8597">
            <w:pPr>
              <w:shd w:val="clear" w:color="auto" w:fill="auto"/>
              <w:spacing w:line="360" w:lineRule="auto"/>
              <w:jc w:val="left"/>
              <w:textAlignment w:val="center"/>
              <w:rPr>
                <w:sz w:val="21"/>
              </w:rPr>
            </w:pPr>
            <w:r>
              <w:rPr>
                <w:sz w:val="21"/>
              </w:rPr>
              <w:t>较大</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7430FE7F">
            <w:pPr>
              <w:shd w:val="clear" w:color="auto" w:fill="auto"/>
              <w:spacing w:line="360" w:lineRule="auto"/>
              <w:jc w:val="left"/>
              <w:textAlignment w:val="center"/>
              <w:rPr>
                <w:sz w:val="21"/>
              </w:rPr>
            </w:pPr>
            <w:r>
              <w:rPr>
                <w:sz w:val="21"/>
              </w:rPr>
              <w:t>最小</w:t>
            </w:r>
          </w:p>
        </w:tc>
      </w:tr>
      <w:tr w14:paraId="41941074">
        <w:tblPrEx>
          <w:tblW w:w="8325" w:type="dxa"/>
          <w:tblInd w:w="0" w:type="dxa"/>
          <w:tblCellMar>
            <w:top w:w="120" w:type="dxa"/>
            <w:left w:w="120" w:type="dxa"/>
            <w:bottom w:w="120" w:type="dxa"/>
            <w:right w:w="120" w:type="dxa"/>
          </w:tblCellMar>
        </w:tblPrEx>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74D1E7C6">
            <w:pPr>
              <w:shd w:val="clear" w:color="auto" w:fill="auto"/>
              <w:spacing w:line="360" w:lineRule="auto"/>
              <w:jc w:val="left"/>
              <w:textAlignment w:val="center"/>
              <w:rPr>
                <w:sz w:val="21"/>
              </w:rPr>
            </w:pPr>
            <w:r>
              <w:rPr>
                <w:sz w:val="21"/>
              </w:rPr>
              <w:t>小车运动距离</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3314EBA6">
            <w:pPr>
              <w:shd w:val="clear" w:color="auto" w:fill="auto"/>
              <w:spacing w:line="360" w:lineRule="auto"/>
              <w:jc w:val="left"/>
              <w:textAlignment w:val="center"/>
              <w:rPr>
                <w:sz w:val="21"/>
              </w:rPr>
            </w:pPr>
            <w:r>
              <w:rPr>
                <w:sz w:val="21"/>
              </w:rPr>
              <w:t>最近</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5DF72B6D">
            <w:pPr>
              <w:shd w:val="clear" w:color="auto" w:fill="auto"/>
              <w:spacing w:line="360" w:lineRule="auto"/>
              <w:jc w:val="left"/>
              <w:textAlignment w:val="center"/>
              <w:rPr>
                <w:sz w:val="21"/>
              </w:rPr>
            </w:pPr>
            <w:r>
              <w:rPr>
                <w:sz w:val="21"/>
              </w:rPr>
              <w:t>较远</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3CE7ACB2">
            <w:pPr>
              <w:shd w:val="clear" w:color="auto" w:fill="auto"/>
              <w:spacing w:line="360" w:lineRule="auto"/>
              <w:jc w:val="left"/>
              <w:textAlignment w:val="center"/>
              <w:rPr>
                <w:sz w:val="21"/>
              </w:rPr>
            </w:pPr>
            <w:r>
              <w:rPr>
                <w:sz w:val="21"/>
              </w:rPr>
              <w:t>最远</w:t>
            </w:r>
          </w:p>
        </w:tc>
      </w:tr>
    </w:tbl>
    <w:p w14:paraId="0253E37F">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2219325" cy="2228850"/>
            <wp:effectExtent l="0" t="0" r="9525" b="0"/>
            <wp:docPr id="100065" name="图片 100065" descr="@@@c5a7a3c3-6ba0-448f-aa20-1dcb8a0f5bb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5" name="图片 100065" descr="@@@c5a7a3c3-6ba0-448f-aa20-1dcb8a0f5bb2"/>
                    <pic:cNvPicPr>
                      <a:picLocks noChangeAspect="1"/>
                    </pic:cNvPicPr>
                  </pic:nvPicPr>
                  <pic:blipFill>
                    <a:blip xmlns:r="http://schemas.openxmlformats.org/officeDocument/2006/relationships" r:embed="rId84"/>
                    <a:stretch>
                      <a:fillRect/>
                    </a:stretch>
                  </pic:blipFill>
                  <pic:spPr>
                    <a:xfrm>
                      <a:off x="0" y="0"/>
                      <a:ext cx="2219325" cy="2228850"/>
                    </a:xfrm>
                    <a:prstGeom prst="rect">
                      <a:avLst/>
                    </a:prstGeom>
                  </pic:spPr>
                </pic:pic>
              </a:graphicData>
            </a:graphic>
          </wp:inline>
        </w:drawing>
      </w:r>
    </w:p>
    <w:p w14:paraId="3AFB61FD">
      <w:pPr>
        <w:shd w:val="clear" w:color="auto" w:fill="auto"/>
        <w:spacing w:line="360" w:lineRule="auto"/>
        <w:jc w:val="left"/>
        <w:textAlignment w:val="center"/>
        <w:rPr>
          <w:sz w:val="21"/>
        </w:rPr>
      </w:pPr>
      <w:r>
        <w:rPr>
          <w:sz w:val="21"/>
        </w:rPr>
        <w:t>25．如图是某学习小组“探究物体的动能大小与哪些因素有关”的实验装置图，其中</w:t>
      </w:r>
      <w:r>
        <w:object>
          <v:shape id="_x0000_i1051" type="#_x0000_t75" alt="eqId8aa5aa8703c0efd9d5c997a096d336a8" style="width:122.3pt;height:15.85pt" o:ole="" coordsize="21600,21600" o:preferrelative="t" filled="f" stroked="f">
            <v:stroke joinstyle="miter"/>
            <v:imagedata r:id="rId85" o:title="eqId8aa5aa8703c0efd9d5c997a096d336a8"/>
            <o:lock v:ext="edit" aspectratio="t"/>
            <w10:anchorlock/>
          </v:shape>
          <o:OLEObject Type="Embed" ProgID="Equation.DSMT4" ShapeID="_x0000_i1051" DrawAspect="Content" ObjectID="_1468075751" r:id="rId86"/>
        </w:object>
      </w:r>
    </w:p>
    <w:p w14:paraId="7AF6FEF2">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790700" cy="2219325"/>
            <wp:effectExtent l="0" t="0" r="0" b="9525"/>
            <wp:docPr id="100067" name="图片 100067" descr="@@@731d4d33-49e5-425a-a29b-5a240b081ca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7" name="图片 100067" descr="@@@731d4d33-49e5-425a-a29b-5a240b081ca0"/>
                    <pic:cNvPicPr>
                      <a:picLocks noChangeAspect="1"/>
                    </pic:cNvPicPr>
                  </pic:nvPicPr>
                  <pic:blipFill>
                    <a:blip xmlns:r="http://schemas.openxmlformats.org/officeDocument/2006/relationships" r:embed="rId87"/>
                    <a:stretch>
                      <a:fillRect/>
                    </a:stretch>
                  </pic:blipFill>
                  <pic:spPr>
                    <a:xfrm>
                      <a:off x="0" y="0"/>
                      <a:ext cx="1790700" cy="2219325"/>
                    </a:xfrm>
                    <a:prstGeom prst="rect">
                      <a:avLst/>
                    </a:prstGeom>
                  </pic:spPr>
                </pic:pic>
              </a:graphicData>
            </a:graphic>
          </wp:inline>
        </w:drawing>
      </w:r>
    </w:p>
    <w:p w14:paraId="31F52ADA">
      <w:pPr>
        <w:shd w:val="clear" w:color="auto" w:fill="auto"/>
        <w:spacing w:line="360" w:lineRule="auto"/>
        <w:jc w:val="left"/>
        <w:textAlignment w:val="center"/>
        <w:rPr>
          <w:sz w:val="21"/>
        </w:rPr>
      </w:pPr>
      <w:r>
        <w:rPr>
          <w:sz w:val="21"/>
        </w:rPr>
        <w:t>(1)实验中，探究的动能是指</w:t>
      </w:r>
      <w:r>
        <w:rPr>
          <w:rFonts w:ascii="Times New Roman" w:eastAsia="Times New Roman" w:hAnsi="Times New Roman" w:cs="Times New Roman"/>
          <w:b w:val="0"/>
          <w:sz w:val="21"/>
          <w:u w:val="single"/>
        </w:rPr>
        <w:t xml:space="preserve">      </w:t>
      </w:r>
      <w:r>
        <w:rPr>
          <w:sz w:val="21"/>
        </w:rPr>
        <w:t>的动能。</w:t>
      </w:r>
    </w:p>
    <w:p w14:paraId="02928798">
      <w:pPr>
        <w:shd w:val="clear" w:color="auto" w:fill="auto"/>
        <w:spacing w:line="360" w:lineRule="auto"/>
        <w:jc w:val="left"/>
        <w:textAlignment w:val="center"/>
        <w:rPr>
          <w:sz w:val="21"/>
        </w:rPr>
      </w:pPr>
      <w:r>
        <w:rPr>
          <w:sz w:val="21"/>
        </w:rPr>
        <w:t>(2)实验中，通过观察木块被钢球撞击后</w:t>
      </w:r>
      <w:r>
        <w:rPr>
          <w:rFonts w:ascii="Times New Roman" w:eastAsia="Times New Roman" w:hAnsi="Times New Roman" w:cs="Times New Roman"/>
          <w:b w:val="0"/>
          <w:sz w:val="21"/>
          <w:u w:val="single"/>
        </w:rPr>
        <w:t xml:space="preserve">      </w:t>
      </w:r>
      <w:r>
        <w:rPr>
          <w:sz w:val="21"/>
        </w:rPr>
        <w:t>来判断钢球的动能大小。</w:t>
      </w:r>
    </w:p>
    <w:p w14:paraId="78DC5A9A">
      <w:pPr>
        <w:shd w:val="clear" w:color="auto" w:fill="auto"/>
        <w:spacing w:line="360" w:lineRule="auto"/>
        <w:jc w:val="left"/>
        <w:textAlignment w:val="center"/>
        <w:rPr>
          <w:sz w:val="21"/>
        </w:rPr>
      </w:pPr>
      <w:r>
        <w:rPr>
          <w:sz w:val="21"/>
        </w:rPr>
        <w:t>(3)甲、丙两次实验，让质量不同的钢球从斜面的同一高度滚下，目的是使两球到达水平面时有相同的</w:t>
      </w:r>
      <w:r>
        <w:rPr>
          <w:rFonts w:ascii="Times New Roman" w:eastAsia="Times New Roman" w:hAnsi="Times New Roman" w:cs="Times New Roman"/>
          <w:b w:val="0"/>
          <w:sz w:val="21"/>
          <w:u w:val="single"/>
        </w:rPr>
        <w:t xml:space="preserve">      </w:t>
      </w:r>
      <w:r>
        <w:rPr>
          <w:sz w:val="21"/>
        </w:rPr>
        <w:t>。</w:t>
      </w:r>
    </w:p>
    <w:p w14:paraId="1C357C3D">
      <w:pPr>
        <w:shd w:val="clear" w:color="auto" w:fill="auto"/>
        <w:spacing w:line="360" w:lineRule="auto"/>
        <w:jc w:val="left"/>
        <w:textAlignment w:val="center"/>
        <w:rPr>
          <w:sz w:val="21"/>
        </w:rPr>
      </w:pPr>
      <w:r>
        <w:rPr>
          <w:sz w:val="21"/>
        </w:rPr>
        <w:t>(4)对比</w:t>
      </w:r>
      <w:r>
        <w:rPr>
          <w:rFonts w:ascii="Times New Roman" w:eastAsia="Times New Roman" w:hAnsi="Times New Roman" w:cs="Times New Roman"/>
          <w:b w:val="0"/>
          <w:sz w:val="21"/>
          <w:u w:val="single"/>
        </w:rPr>
        <w:t xml:space="preserve">      </w:t>
      </w:r>
      <w:r>
        <w:rPr>
          <w:sz w:val="21"/>
        </w:rPr>
        <w:t>两次实验，可以研究物体的动能与速度的关系。对比甲、丙两次实验，可以研究物体的动能与</w:t>
      </w:r>
      <w:r>
        <w:rPr>
          <w:rFonts w:ascii="Times New Roman" w:eastAsia="Times New Roman" w:hAnsi="Times New Roman" w:cs="Times New Roman"/>
          <w:b w:val="0"/>
          <w:sz w:val="21"/>
          <w:u w:val="single"/>
        </w:rPr>
        <w:t xml:space="preserve">      </w:t>
      </w:r>
      <w:r>
        <w:rPr>
          <w:sz w:val="21"/>
        </w:rPr>
        <w:t>的关系。</w:t>
      </w:r>
    </w:p>
    <w:p w14:paraId="628ECAE9">
      <w:pPr>
        <w:shd w:val="clear" w:color="auto" w:fill="auto"/>
        <w:spacing w:line="360" w:lineRule="auto"/>
        <w:jc w:val="left"/>
        <w:textAlignment w:val="center"/>
        <w:rPr>
          <w:sz w:val="21"/>
        </w:rPr>
      </w:pPr>
      <w:r>
        <w:rPr>
          <w:sz w:val="21"/>
        </w:rPr>
        <w:t>(5)甲、乙两次实验中，木块滑行过程中克服摩擦力做功分别为</w:t>
      </w:r>
      <w:r>
        <w:rPr>
          <w:rFonts w:ascii="Times New Roman" w:eastAsia="Times New Roman" w:hAnsi="Times New Roman" w:cs="Times New Roman"/>
          <w:i/>
          <w:sz w:val="21"/>
        </w:rPr>
        <w:t>W</w:t>
      </w:r>
      <w:r>
        <w:rPr>
          <w:rFonts w:ascii="Times New Roman" w:eastAsia="Times New Roman" w:hAnsi="Times New Roman" w:cs="Times New Roman"/>
          <w:i/>
          <w:sz w:val="21"/>
          <w:vertAlign w:val="subscript"/>
        </w:rPr>
        <w:t>1</w:t>
      </w:r>
      <w:r>
        <w:rPr>
          <w:sz w:val="21"/>
        </w:rPr>
        <w:t>和</w:t>
      </w:r>
      <w:r>
        <w:rPr>
          <w:rFonts w:ascii="Times New Roman" w:eastAsia="Times New Roman" w:hAnsi="Times New Roman" w:cs="Times New Roman"/>
          <w:i/>
          <w:sz w:val="21"/>
        </w:rPr>
        <w:t>W</w:t>
      </w:r>
      <w:r>
        <w:rPr>
          <w:rFonts w:ascii="Times New Roman" w:eastAsia="Times New Roman" w:hAnsi="Times New Roman" w:cs="Times New Roman"/>
          <w:i/>
          <w:sz w:val="21"/>
          <w:vertAlign w:val="subscript"/>
        </w:rPr>
        <w:t>2</w:t>
      </w:r>
      <w:r>
        <w:rPr>
          <w:sz w:val="21"/>
        </w:rPr>
        <w:t>，则</w:t>
      </w:r>
      <w:r>
        <w:rPr>
          <w:rFonts w:ascii="Times New Roman" w:eastAsia="Times New Roman" w:hAnsi="Times New Roman" w:cs="Times New Roman"/>
          <w:i/>
          <w:sz w:val="21"/>
        </w:rPr>
        <w:t>W</w:t>
      </w:r>
      <w:r>
        <w:rPr>
          <w:rFonts w:ascii="Times New Roman" w:eastAsia="Times New Roman" w:hAnsi="Times New Roman" w:cs="Times New Roman"/>
          <w:i/>
          <w:sz w:val="21"/>
          <w:vertAlign w:val="subscript"/>
        </w:rPr>
        <w:t>1</w:t>
      </w:r>
      <w:r>
        <w:rPr>
          <w:rFonts w:ascii="Times New Roman" w:eastAsia="Times New Roman" w:hAnsi="Times New Roman" w:cs="Times New Roman"/>
          <w:b w:val="0"/>
          <w:i/>
          <w:sz w:val="21"/>
          <w:u w:val="single"/>
        </w:rPr>
        <w:t xml:space="preserve">      </w:t>
      </w:r>
      <w:r>
        <w:rPr>
          <w:rFonts w:ascii="Times New Roman" w:eastAsia="Times New Roman" w:hAnsi="Times New Roman" w:cs="Times New Roman"/>
          <w:i/>
          <w:sz w:val="21"/>
        </w:rPr>
        <w:t>W</w:t>
      </w:r>
      <w:r>
        <w:rPr>
          <w:rFonts w:ascii="Times New Roman" w:eastAsia="Times New Roman" w:hAnsi="Times New Roman" w:cs="Times New Roman"/>
          <w:i/>
          <w:sz w:val="21"/>
          <w:vertAlign w:val="subscript"/>
        </w:rPr>
        <w:t>2</w:t>
      </w:r>
      <w:r>
        <w:rPr>
          <w:sz w:val="21"/>
        </w:rPr>
        <w:t>（选填“＞”、“=”或“＜”）。</w:t>
      </w:r>
    </w:p>
    <w:p w14:paraId="1EEAE72B">
      <w:pPr>
        <w:shd w:val="clear" w:color="auto" w:fill="auto"/>
        <w:spacing w:line="360" w:lineRule="auto"/>
        <w:jc w:val="left"/>
        <w:textAlignment w:val="center"/>
        <w:rPr>
          <w:sz w:val="21"/>
        </w:rPr>
      </w:pPr>
      <w:r>
        <w:rPr>
          <w:sz w:val="21"/>
        </w:rPr>
        <w:t>(6)本实验中水平面应该是相对</w:t>
      </w:r>
      <w:r>
        <w:rPr>
          <w:rFonts w:ascii="Times New Roman" w:eastAsia="Times New Roman" w:hAnsi="Times New Roman" w:cs="Times New Roman"/>
          <w:b w:val="0"/>
          <w:sz w:val="21"/>
          <w:u w:val="single"/>
        </w:rPr>
        <w:t xml:space="preserve">      </w:t>
      </w:r>
      <w:r>
        <w:rPr>
          <w:sz w:val="21"/>
        </w:rPr>
        <w:t>（选填“粗糙”或“光滑”）的。</w:t>
      </w:r>
    </w:p>
    <w:p w14:paraId="3C825E6E">
      <w:pPr>
        <w:shd w:val="clear" w:color="auto" w:fill="auto"/>
        <w:spacing w:line="360" w:lineRule="auto"/>
        <w:jc w:val="left"/>
        <w:textAlignment w:val="center"/>
        <w:rPr>
          <w:sz w:val="21"/>
        </w:rPr>
      </w:pPr>
      <w:r>
        <w:rPr>
          <w:sz w:val="21"/>
        </w:rPr>
        <w:t>(7)实验交流过程中，同学们联想到高速公路上的交通标志牌，汽车在行驶过程中，不允许超过最大限制速度。从物理角度来看，这样做的目的是限制汽车的</w:t>
      </w:r>
      <w:r>
        <w:rPr>
          <w:rFonts w:ascii="Times New Roman" w:eastAsia="Times New Roman" w:hAnsi="Times New Roman" w:cs="Times New Roman"/>
          <w:b w:val="0"/>
          <w:sz w:val="21"/>
          <w:u w:val="single"/>
        </w:rPr>
        <w:t xml:space="preserve">      </w:t>
      </w:r>
      <w:r>
        <w:rPr>
          <w:sz w:val="21"/>
        </w:rPr>
        <w:t>。</w:t>
      </w:r>
    </w:p>
    <w:p w14:paraId="7B7D4035">
      <w:pPr>
        <w:shd w:val="clear" w:color="auto" w:fill="auto"/>
        <w:spacing w:line="360" w:lineRule="auto"/>
        <w:jc w:val="left"/>
        <w:textAlignment w:val="center"/>
        <w:rPr>
          <w:sz w:val="21"/>
        </w:rPr>
      </w:pPr>
      <w:r>
        <w:rPr>
          <w:sz w:val="21"/>
        </w:rPr>
        <w:t>26．如图所示，在“研究物体动能与速度、质量的关系”实验中，小明将A、B、C三小球先后从同一装置的</w:t>
      </w:r>
      <w:r>
        <w:rPr>
          <w:rFonts w:ascii="Times New Roman" w:eastAsia="Times New Roman" w:hAnsi="Times New Roman" w:cs="Times New Roman"/>
          <w:i/>
          <w:sz w:val="21"/>
        </w:rPr>
        <w:t>h</w:t>
      </w:r>
      <w:r>
        <w:rPr>
          <w:rFonts w:ascii="Times New Roman" w:eastAsia="Times New Roman" w:hAnsi="Times New Roman" w:cs="Times New Roman"/>
          <w:i/>
          <w:sz w:val="21"/>
          <w:vertAlign w:val="subscript"/>
        </w:rPr>
        <w:t>A</w:t>
      </w:r>
      <w:r>
        <w:rPr>
          <w:sz w:val="21"/>
        </w:rPr>
        <w:t>、</w:t>
      </w:r>
      <w:r>
        <w:rPr>
          <w:rFonts w:ascii="Times New Roman" w:eastAsia="Times New Roman" w:hAnsi="Times New Roman" w:cs="Times New Roman"/>
          <w:i/>
          <w:sz w:val="21"/>
        </w:rPr>
        <w:t>h</w:t>
      </w:r>
      <w:r>
        <w:rPr>
          <w:rFonts w:ascii="Times New Roman" w:eastAsia="Times New Roman" w:hAnsi="Times New Roman" w:cs="Times New Roman"/>
          <w:i/>
          <w:sz w:val="21"/>
          <w:vertAlign w:val="subscript"/>
        </w:rPr>
        <w:t>B</w:t>
      </w:r>
      <w:r>
        <w:rPr>
          <w:sz w:val="21"/>
        </w:rPr>
        <w:t>、</w:t>
      </w:r>
      <w:r>
        <w:rPr>
          <w:rFonts w:ascii="Times New Roman" w:eastAsia="Times New Roman" w:hAnsi="Times New Roman" w:cs="Times New Roman"/>
          <w:i/>
          <w:sz w:val="21"/>
        </w:rPr>
        <w:t>h</w:t>
      </w:r>
      <w:r>
        <w:rPr>
          <w:rFonts w:ascii="Times New Roman" w:eastAsia="Times New Roman" w:hAnsi="Times New Roman" w:cs="Times New Roman"/>
          <w:i/>
          <w:sz w:val="21"/>
          <w:vertAlign w:val="subscript"/>
        </w:rPr>
        <w:t>C</w:t>
      </w:r>
      <w:r>
        <w:rPr>
          <w:sz w:val="21"/>
        </w:rPr>
        <w:t>高处静止滚下（</w:t>
      </w:r>
      <w:r>
        <w:rPr>
          <w:rFonts w:ascii="Times New Roman" w:eastAsia="Times New Roman" w:hAnsi="Times New Roman" w:cs="Times New Roman"/>
          <w:i/>
          <w:sz w:val="21"/>
        </w:rPr>
        <w:t>m</w:t>
      </w:r>
      <w:r>
        <w:rPr>
          <w:rFonts w:ascii="Times New Roman" w:eastAsia="Times New Roman" w:hAnsi="Times New Roman" w:cs="Times New Roman"/>
          <w:i/>
          <w:sz w:val="21"/>
          <w:vertAlign w:val="subscript"/>
        </w:rPr>
        <w:t>A</w:t>
      </w:r>
      <w:r>
        <w:rPr>
          <w:sz w:val="21"/>
        </w:rPr>
        <w:t>＝</w:t>
      </w:r>
      <w:r>
        <w:rPr>
          <w:rFonts w:ascii="Times New Roman" w:eastAsia="Times New Roman" w:hAnsi="Times New Roman" w:cs="Times New Roman"/>
          <w:i/>
          <w:sz w:val="21"/>
        </w:rPr>
        <w:t>m</w:t>
      </w:r>
      <w:r>
        <w:rPr>
          <w:rFonts w:ascii="Times New Roman" w:eastAsia="Times New Roman" w:hAnsi="Times New Roman" w:cs="Times New Roman"/>
          <w:i/>
          <w:sz w:val="21"/>
          <w:vertAlign w:val="subscript"/>
        </w:rPr>
        <w:t>B</w:t>
      </w:r>
      <w:r>
        <w:rPr>
          <w:sz w:val="21"/>
        </w:rPr>
        <w:t>＜</w:t>
      </w:r>
      <w:r>
        <w:rPr>
          <w:rFonts w:ascii="Times New Roman" w:eastAsia="Times New Roman" w:hAnsi="Times New Roman" w:cs="Times New Roman"/>
          <w:i/>
          <w:sz w:val="21"/>
        </w:rPr>
        <w:t>m</w:t>
      </w:r>
      <w:r>
        <w:rPr>
          <w:rFonts w:ascii="Times New Roman" w:eastAsia="Times New Roman" w:hAnsi="Times New Roman" w:cs="Times New Roman"/>
          <w:i/>
          <w:sz w:val="21"/>
          <w:vertAlign w:val="subscript"/>
        </w:rPr>
        <w:t>C</w:t>
      </w:r>
      <w:r>
        <w:rPr>
          <w:sz w:val="21"/>
        </w:rPr>
        <w:t>，</w:t>
      </w:r>
      <w:r>
        <w:rPr>
          <w:rFonts w:ascii="Times New Roman" w:eastAsia="Times New Roman" w:hAnsi="Times New Roman" w:cs="Times New Roman"/>
          <w:i/>
          <w:sz w:val="21"/>
        </w:rPr>
        <w:t>h</w:t>
      </w:r>
      <w:r>
        <w:rPr>
          <w:rFonts w:ascii="Times New Roman" w:eastAsia="Times New Roman" w:hAnsi="Times New Roman" w:cs="Times New Roman"/>
          <w:i/>
          <w:sz w:val="21"/>
          <w:vertAlign w:val="subscript"/>
        </w:rPr>
        <w:t>A</w:t>
      </w:r>
      <w:r>
        <w:rPr>
          <w:sz w:val="21"/>
        </w:rPr>
        <w:t>＝</w:t>
      </w:r>
      <w:r>
        <w:rPr>
          <w:rFonts w:ascii="Times New Roman" w:eastAsia="Times New Roman" w:hAnsi="Times New Roman" w:cs="Times New Roman"/>
          <w:i/>
          <w:sz w:val="21"/>
        </w:rPr>
        <w:t>h</w:t>
      </w:r>
      <w:r>
        <w:rPr>
          <w:rFonts w:ascii="Times New Roman" w:eastAsia="Times New Roman" w:hAnsi="Times New Roman" w:cs="Times New Roman"/>
          <w:i/>
          <w:sz w:val="21"/>
          <w:vertAlign w:val="subscript"/>
        </w:rPr>
        <w:t>C</w:t>
      </w:r>
      <w:r>
        <w:rPr>
          <w:sz w:val="21"/>
        </w:rPr>
        <w:t>＞</w:t>
      </w:r>
      <w:r>
        <w:rPr>
          <w:rFonts w:ascii="Times New Roman" w:eastAsia="Times New Roman" w:hAnsi="Times New Roman" w:cs="Times New Roman"/>
          <w:i/>
          <w:sz w:val="21"/>
        </w:rPr>
        <w:t>h</w:t>
      </w:r>
      <w:r>
        <w:rPr>
          <w:rFonts w:ascii="Times New Roman" w:eastAsia="Times New Roman" w:hAnsi="Times New Roman" w:cs="Times New Roman"/>
          <w:i/>
          <w:sz w:val="21"/>
          <w:vertAlign w:val="subscript"/>
        </w:rPr>
        <w:t>B</w:t>
      </w:r>
      <w:r>
        <w:rPr>
          <w:sz w:val="21"/>
        </w:rPr>
        <w:t>）推动纸盒在水平木板上运动一段距离后静止。</w:t>
      </w:r>
    </w:p>
    <w:p w14:paraId="33317714">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3324225" cy="1724025"/>
            <wp:effectExtent l="0" t="0" r="9525" b="9525"/>
            <wp:docPr id="100069" name="图片 100069" descr="@@@e43e8923-7e49-4b7f-81cb-64874388f4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9" name="图片 100069" descr="@@@e43e8923-7e49-4b7f-81cb-64874388f4df"/>
                    <pic:cNvPicPr>
                      <a:picLocks noChangeAspect="1"/>
                    </pic:cNvPicPr>
                  </pic:nvPicPr>
                  <pic:blipFill>
                    <a:blip xmlns:r="http://schemas.openxmlformats.org/officeDocument/2006/relationships" r:embed="rId88"/>
                    <a:stretch>
                      <a:fillRect/>
                    </a:stretch>
                  </pic:blipFill>
                  <pic:spPr>
                    <a:xfrm>
                      <a:off x="0" y="0"/>
                      <a:ext cx="3324225" cy="1724025"/>
                    </a:xfrm>
                    <a:prstGeom prst="rect">
                      <a:avLst/>
                    </a:prstGeom>
                  </pic:spPr>
                </pic:pic>
              </a:graphicData>
            </a:graphic>
          </wp:inline>
        </w:drawing>
      </w:r>
    </w:p>
    <w:p w14:paraId="6B05562D">
      <w:pPr>
        <w:shd w:val="clear" w:color="auto" w:fill="auto"/>
        <w:spacing w:line="360" w:lineRule="auto"/>
        <w:jc w:val="left"/>
        <w:textAlignment w:val="center"/>
        <w:rPr>
          <w:sz w:val="21"/>
        </w:rPr>
      </w:pPr>
      <w:r>
        <w:rPr>
          <w:sz w:val="21"/>
        </w:rPr>
        <w:t>(1)实验中通过观察</w:t>
      </w:r>
      <w:r>
        <w:rPr>
          <w:rFonts w:ascii="Times New Roman" w:eastAsia="Times New Roman" w:hAnsi="Times New Roman" w:cs="Times New Roman"/>
          <w:b w:val="0"/>
          <w:sz w:val="21"/>
          <w:u w:val="single"/>
        </w:rPr>
        <w:t xml:space="preserve">      </w:t>
      </w:r>
      <w:r>
        <w:rPr>
          <w:sz w:val="21"/>
        </w:rPr>
        <w:t>比较动能的大小；</w:t>
      </w:r>
    </w:p>
    <w:p w14:paraId="4A672464">
      <w:pPr>
        <w:shd w:val="clear" w:color="auto" w:fill="auto"/>
        <w:spacing w:line="360" w:lineRule="auto"/>
        <w:jc w:val="left"/>
        <w:textAlignment w:val="center"/>
        <w:rPr>
          <w:sz w:val="21"/>
        </w:rPr>
      </w:pPr>
      <w:r>
        <w:rPr>
          <w:sz w:val="21"/>
        </w:rPr>
        <w:t>(2)小明依次完成甲、乙、丙三次实验，分析比较实验甲与实验乙可得出结论是：</w:t>
      </w:r>
      <w:r>
        <w:rPr>
          <w:rFonts w:ascii="Times New Roman" w:eastAsia="Times New Roman" w:hAnsi="Times New Roman" w:cs="Times New Roman"/>
          <w:b w:val="0"/>
          <w:sz w:val="21"/>
          <w:u w:val="single"/>
        </w:rPr>
        <w:t xml:space="preserve">      </w:t>
      </w:r>
      <w:r>
        <w:rPr>
          <w:sz w:val="21"/>
        </w:rPr>
        <w:t>，甲、乙两次实验中若将纸盒拿走，则小球静止时在水平面上克服阻力做功</w:t>
      </w:r>
      <w:r>
        <w:rPr>
          <w:rFonts w:ascii="Times New Roman" w:eastAsia="Times New Roman" w:hAnsi="Times New Roman" w:cs="Times New Roman"/>
          <w:i/>
          <w:sz w:val="21"/>
        </w:rPr>
        <w:t>W</w:t>
      </w:r>
      <w:r>
        <w:rPr>
          <w:rFonts w:ascii="Times New Roman" w:eastAsia="Times New Roman" w:hAnsi="Times New Roman" w:cs="Times New Roman"/>
          <w:i/>
          <w:sz w:val="21"/>
          <w:vertAlign w:val="subscript"/>
        </w:rPr>
        <w:t>A</w:t>
      </w:r>
      <w:r>
        <w:rPr>
          <w:rFonts w:ascii="Times New Roman" w:eastAsia="Times New Roman" w:hAnsi="Times New Roman" w:cs="Times New Roman"/>
          <w:b w:val="0"/>
          <w:i/>
          <w:sz w:val="21"/>
          <w:u w:val="single"/>
        </w:rPr>
        <w:t xml:space="preserve">      </w:t>
      </w:r>
      <w:r>
        <w:rPr>
          <w:rFonts w:ascii="Times New Roman" w:eastAsia="Times New Roman" w:hAnsi="Times New Roman" w:cs="Times New Roman"/>
          <w:i/>
          <w:sz w:val="21"/>
        </w:rPr>
        <w:t>W</w:t>
      </w:r>
      <w:r>
        <w:rPr>
          <w:rFonts w:ascii="Times New Roman" w:eastAsia="Times New Roman" w:hAnsi="Times New Roman" w:cs="Times New Roman"/>
          <w:i/>
          <w:sz w:val="21"/>
          <w:vertAlign w:val="subscript"/>
        </w:rPr>
        <w:t>B</w:t>
      </w:r>
      <w:r>
        <w:rPr>
          <w:sz w:val="21"/>
        </w:rPr>
        <w:t>。（木板足够长，选填“＞”、“＜”或“＝”）。要探究另一个影响因素应该选择</w:t>
      </w:r>
      <w:r>
        <w:rPr>
          <w:rFonts w:ascii="Times New Roman" w:eastAsia="Times New Roman" w:hAnsi="Times New Roman" w:cs="Times New Roman"/>
          <w:b w:val="0"/>
          <w:sz w:val="21"/>
          <w:u w:val="single"/>
        </w:rPr>
        <w:t xml:space="preserve">      </w:t>
      </w:r>
      <w:r>
        <w:rPr>
          <w:sz w:val="21"/>
        </w:rPr>
        <w:t>两次实验，若丙中纸盒滑出木板，则对丙实验过程可以采取的措施是</w:t>
      </w:r>
      <w:r>
        <w:rPr>
          <w:rFonts w:ascii="Times New Roman" w:eastAsia="Times New Roman" w:hAnsi="Times New Roman" w:cs="Times New Roman"/>
          <w:b w:val="0"/>
          <w:sz w:val="21"/>
          <w:u w:val="single"/>
        </w:rPr>
        <w:t xml:space="preserve">      </w:t>
      </w:r>
      <w:r>
        <w:rPr>
          <w:sz w:val="21"/>
        </w:rPr>
        <w:t>；</w:t>
      </w:r>
    </w:p>
    <w:p w14:paraId="5EC489EC">
      <w:pPr>
        <w:shd w:val="clear" w:color="auto" w:fill="auto"/>
        <w:spacing w:line="360" w:lineRule="auto"/>
        <w:jc w:val="left"/>
        <w:textAlignment w:val="center"/>
        <w:rPr>
          <w:sz w:val="21"/>
        </w:rPr>
      </w:pPr>
      <w:r>
        <w:rPr>
          <w:sz w:val="21"/>
        </w:rPr>
        <w:t>A．减小C球的质量　　B．增大纸盒的质量　　C．降低C球的高度</w:t>
      </w:r>
    </w:p>
    <w:p w14:paraId="55F555CB">
      <w:pPr>
        <w:shd w:val="clear" w:color="auto" w:fill="auto"/>
        <w:spacing w:line="360" w:lineRule="auto"/>
        <w:jc w:val="left"/>
        <w:textAlignment w:val="center"/>
        <w:rPr>
          <w:sz w:val="21"/>
        </w:rPr>
      </w:pPr>
      <w:r>
        <w:rPr>
          <w:sz w:val="21"/>
        </w:rPr>
        <w:t>(3)小明认为通过甲、乙两次实验也可探究重力势能与高度关系，他的想法</w:t>
      </w:r>
      <w:r>
        <w:rPr>
          <w:rFonts w:ascii="Times New Roman" w:eastAsia="Times New Roman" w:hAnsi="Times New Roman" w:cs="Times New Roman"/>
          <w:b w:val="0"/>
          <w:sz w:val="21"/>
          <w:u w:val="single"/>
        </w:rPr>
        <w:t xml:space="preserve">      </w:t>
      </w:r>
      <w:r>
        <w:rPr>
          <w:sz w:val="21"/>
        </w:rPr>
        <w:t>（选填“可行”或“不可行”）；</w:t>
      </w:r>
    </w:p>
    <w:p w14:paraId="15917A3E">
      <w:pPr>
        <w:shd w:val="clear" w:color="auto" w:fill="auto"/>
        <w:spacing w:line="360" w:lineRule="auto"/>
        <w:jc w:val="left"/>
        <w:textAlignment w:val="center"/>
        <w:rPr>
          <w:sz w:val="21"/>
        </w:rPr>
      </w:pPr>
      <w:r>
        <w:rPr>
          <w:sz w:val="21"/>
        </w:rPr>
        <w:t>(4)图丁中，若将两个质量不同的小球（</w:t>
      </w:r>
      <w:r>
        <w:rPr>
          <w:rFonts w:ascii="Times New Roman" w:eastAsia="Times New Roman" w:hAnsi="Times New Roman" w:cs="Times New Roman"/>
          <w:i/>
          <w:sz w:val="21"/>
        </w:rPr>
        <w:t>m</w:t>
      </w:r>
      <w:r>
        <w:rPr>
          <w:rFonts w:ascii="Times New Roman" w:eastAsia="Times New Roman" w:hAnsi="Times New Roman" w:cs="Times New Roman"/>
          <w:i/>
          <w:sz w:val="21"/>
          <w:vertAlign w:val="subscript"/>
        </w:rPr>
        <w:t>A</w:t>
      </w:r>
      <w:r>
        <w:rPr>
          <w:sz w:val="21"/>
        </w:rPr>
        <w:t>＞</w:t>
      </w:r>
      <w:r>
        <w:rPr>
          <w:rFonts w:ascii="Times New Roman" w:eastAsia="Times New Roman" w:hAnsi="Times New Roman" w:cs="Times New Roman"/>
          <w:i/>
          <w:sz w:val="21"/>
        </w:rPr>
        <w:t>m</w:t>
      </w:r>
      <w:r>
        <w:rPr>
          <w:rFonts w:ascii="Times New Roman" w:eastAsia="Times New Roman" w:hAnsi="Times New Roman" w:cs="Times New Roman"/>
          <w:i/>
          <w:sz w:val="21"/>
          <w:vertAlign w:val="subscript"/>
        </w:rPr>
        <w:t>B</w:t>
      </w:r>
      <w:r>
        <w:rPr>
          <w:sz w:val="21"/>
        </w:rPr>
        <w:t>）分别压缩同一弹簧至相同长度并由静止释放，同一木块受撞击后移动的距离</w:t>
      </w:r>
      <w:r>
        <w:rPr>
          <w:rFonts w:ascii="Times New Roman" w:eastAsia="Times New Roman" w:hAnsi="Times New Roman" w:cs="Times New Roman"/>
          <w:i/>
          <w:sz w:val="21"/>
        </w:rPr>
        <w:t>s</w:t>
      </w:r>
      <w:r>
        <w:rPr>
          <w:rFonts w:ascii="Times New Roman" w:eastAsia="Times New Roman" w:hAnsi="Times New Roman" w:cs="Times New Roman"/>
          <w:i/>
          <w:sz w:val="21"/>
          <w:vertAlign w:val="subscript"/>
        </w:rPr>
        <w:t>A</w:t>
      </w:r>
      <w:r>
        <w:rPr>
          <w:rFonts w:ascii="Times New Roman" w:eastAsia="Times New Roman" w:hAnsi="Times New Roman" w:cs="Times New Roman"/>
          <w:b w:val="0"/>
          <w:i/>
          <w:sz w:val="21"/>
          <w:u w:val="single"/>
        </w:rPr>
        <w:t xml:space="preserve">      </w:t>
      </w:r>
      <w:r>
        <w:rPr>
          <w:rFonts w:ascii="Times New Roman" w:eastAsia="Times New Roman" w:hAnsi="Times New Roman" w:cs="Times New Roman"/>
          <w:i/>
          <w:sz w:val="21"/>
        </w:rPr>
        <w:t>s</w:t>
      </w:r>
      <w:r>
        <w:rPr>
          <w:rFonts w:ascii="Times New Roman" w:eastAsia="Times New Roman" w:hAnsi="Times New Roman" w:cs="Times New Roman"/>
          <w:i/>
          <w:sz w:val="21"/>
          <w:vertAlign w:val="subscript"/>
        </w:rPr>
        <w:t>B</w:t>
      </w:r>
      <w:r>
        <w:rPr>
          <w:sz w:val="21"/>
        </w:rPr>
        <w:t>（不考虑碰撞时能量损失，选填“＞”、“＜”或“＝”）。</w:t>
      </w:r>
    </w:p>
    <w:p w14:paraId="2DB47EF4">
      <w:pPr>
        <w:shd w:val="clear" w:color="auto" w:fill="auto"/>
        <w:spacing w:line="360" w:lineRule="auto"/>
        <w:jc w:val="left"/>
        <w:textAlignment w:val="center"/>
        <w:rPr>
          <w:sz w:val="21"/>
        </w:rPr>
      </w:pPr>
      <w:r>
        <w:rPr>
          <w:sz w:val="21"/>
        </w:rPr>
        <w:t>27．某同学通过观察小朋友玩滑板车的情景，发现人站在车上蹬地后，还能继续滑行一段距离，但每次滑行距离是不同的。针对该滑行距离的大小与哪些因素有关，他提出如下猜想：</w:t>
      </w:r>
    </w:p>
    <w:p w14:paraId="35C5F5C9">
      <w:pPr>
        <w:shd w:val="clear" w:color="auto" w:fill="auto"/>
        <w:spacing w:line="360" w:lineRule="auto"/>
        <w:jc w:val="left"/>
        <w:textAlignment w:val="center"/>
        <w:rPr>
          <w:sz w:val="21"/>
        </w:rPr>
      </w:pPr>
      <w:r>
        <w:rPr>
          <w:sz w:val="21"/>
        </w:rPr>
        <w:t>A．可能与水平面的粗糙程度有关</w:t>
      </w:r>
    </w:p>
    <w:p w14:paraId="0D07A55F">
      <w:pPr>
        <w:shd w:val="clear" w:color="auto" w:fill="auto"/>
        <w:spacing w:line="360" w:lineRule="auto"/>
        <w:jc w:val="left"/>
        <w:textAlignment w:val="center"/>
        <w:rPr>
          <w:sz w:val="21"/>
        </w:rPr>
      </w:pPr>
      <w:r>
        <w:rPr>
          <w:sz w:val="21"/>
        </w:rPr>
        <w:t>B．可能与在水平面上的初始速度大小有关</w:t>
      </w:r>
    </w:p>
    <w:p w14:paraId="541B132A">
      <w:pPr>
        <w:shd w:val="clear" w:color="auto" w:fill="auto"/>
        <w:spacing w:line="360" w:lineRule="auto"/>
        <w:jc w:val="left"/>
        <w:textAlignment w:val="center"/>
        <w:rPr>
          <w:sz w:val="21"/>
        </w:rPr>
      </w:pPr>
      <w:r>
        <w:rPr>
          <w:sz w:val="21"/>
        </w:rPr>
        <w:t>为验证猜想，他利用质量一定的小车、可调节角度的斜面、长木板、刻度尺、毛巾、棉布等器材，组装了如图甲所示装置进行实验。</w:t>
      </w:r>
    </w:p>
    <w:p w14:paraId="0E15DE7F">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4133850" cy="1238250"/>
            <wp:effectExtent l="0" t="0" r="0" b="0"/>
            <wp:docPr id="100071" name="图片 100071" descr="@@@8342f90e-d139-42a0-bd9b-274a161662d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71" name="图片 100071" descr="@@@8342f90e-d139-42a0-bd9b-274a161662d7"/>
                    <pic:cNvPicPr>
                      <a:picLocks noChangeAspect="1"/>
                    </pic:cNvPicPr>
                  </pic:nvPicPr>
                  <pic:blipFill>
                    <a:blip xmlns:r="http://schemas.openxmlformats.org/officeDocument/2006/relationships" r:embed="rId89"/>
                    <a:stretch>
                      <a:fillRect/>
                    </a:stretch>
                  </pic:blipFill>
                  <pic:spPr>
                    <a:xfrm>
                      <a:off x="0" y="0"/>
                      <a:ext cx="4133850" cy="1238250"/>
                    </a:xfrm>
                    <a:prstGeom prst="rect">
                      <a:avLst/>
                    </a:prstGeom>
                  </pic:spPr>
                </pic:pic>
              </a:graphicData>
            </a:graphic>
          </wp:inline>
        </w:drawing>
      </w:r>
    </w:p>
    <w:p w14:paraId="49A02977">
      <w:pPr>
        <w:shd w:val="clear" w:color="auto" w:fill="auto"/>
        <w:spacing w:line="360" w:lineRule="auto"/>
        <w:jc w:val="left"/>
        <w:textAlignment w:val="center"/>
        <w:rPr>
          <w:sz w:val="21"/>
        </w:rPr>
      </w:pPr>
      <w:r>
        <w:rPr>
          <w:sz w:val="21"/>
        </w:rPr>
        <w:t>(1)该同学将小车从斜面的某一高度由静止释放，发现小车运动距离超过了木板长度，不便于测量小车在水平面上运动的距离。为解决该问题，在使用已有器材且不破坏器材的条件下可进行的操作是</w:t>
      </w:r>
      <w:r>
        <w:rPr>
          <w:rFonts w:ascii="Times New Roman" w:eastAsia="Times New Roman" w:hAnsi="Times New Roman" w:cs="Times New Roman"/>
          <w:b w:val="0"/>
          <w:sz w:val="21"/>
          <w:u w:val="single"/>
        </w:rPr>
        <w:t xml:space="preserve">      </w:t>
      </w:r>
      <w:r>
        <w:rPr>
          <w:sz w:val="21"/>
        </w:rPr>
        <w:t>（写出一条即可）；</w:t>
      </w:r>
    </w:p>
    <w:p w14:paraId="45B68423">
      <w:pPr>
        <w:shd w:val="clear" w:color="auto" w:fill="auto"/>
        <w:spacing w:line="360" w:lineRule="auto"/>
        <w:jc w:val="left"/>
        <w:textAlignment w:val="center"/>
        <w:rPr>
          <w:sz w:val="21"/>
        </w:rPr>
      </w:pPr>
      <w:r>
        <w:rPr>
          <w:sz w:val="21"/>
        </w:rPr>
        <w:t>(2)调整后，进行了多次实验，并将实验数据记录在下表中。</w:t>
      </w:r>
    </w:p>
    <w:tbl>
      <w:tblPr>
        <w:tblStyle w:val="TableNormal"/>
        <w:tblW w:w="8325"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
      <w:tblGrid>
        <w:gridCol w:w="2063"/>
        <w:gridCol w:w="2063"/>
        <w:gridCol w:w="2100"/>
        <w:gridCol w:w="2099"/>
      </w:tblGrid>
      <w:tr w14:paraId="4950C32F">
        <w:tblPrEx>
          <w:tblW w:w="8325"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Ex>
        <w:tc>
          <w:tcPr>
            <w:tcW w:w="1260" w:type="dxa"/>
            <w:vMerge w:val="restart"/>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7EC4FAA0">
            <w:pPr>
              <w:shd w:val="clear" w:color="auto" w:fill="auto"/>
              <w:spacing w:line="360" w:lineRule="auto"/>
              <w:jc w:val="center"/>
              <w:textAlignment w:val="center"/>
              <w:rPr>
                <w:sz w:val="21"/>
              </w:rPr>
            </w:pPr>
            <w:r>
              <w:rPr>
                <w:sz w:val="21"/>
              </w:rPr>
              <w:t>次数</w:t>
            </w:r>
          </w:p>
        </w:tc>
        <w:tc>
          <w:tcPr>
            <w:tcW w:w="3795" w:type="dxa"/>
            <w:gridSpan w:val="2"/>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4BE141B5">
            <w:pPr>
              <w:shd w:val="clear" w:color="auto" w:fill="auto"/>
              <w:spacing w:line="360" w:lineRule="auto"/>
              <w:jc w:val="center"/>
              <w:textAlignment w:val="center"/>
              <w:rPr>
                <w:sz w:val="21"/>
              </w:rPr>
            </w:pPr>
            <w:r>
              <w:rPr>
                <w:sz w:val="21"/>
              </w:rPr>
              <w:t>实验条件</w:t>
            </w:r>
          </w:p>
        </w:tc>
        <w:tc>
          <w:tcPr>
            <w:tcW w:w="1875" w:type="dxa"/>
            <w:vMerge w:val="restart"/>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0D8194CD">
            <w:pPr>
              <w:shd w:val="clear" w:color="auto" w:fill="auto"/>
              <w:spacing w:line="360" w:lineRule="auto"/>
              <w:jc w:val="center"/>
              <w:textAlignment w:val="center"/>
              <w:rPr>
                <w:sz w:val="21"/>
              </w:rPr>
            </w:pPr>
            <w:r>
              <w:rPr>
                <w:sz w:val="21"/>
              </w:rPr>
              <w:t>运动距离</w:t>
            </w:r>
            <w:r>
              <w:object>
                <v:shape id="_x0000_i1052" type="#_x0000_t75" alt="eqIda97c412837bcea43b45c90190aa98a45" style="width:27.25pt;height:12.6pt" o:ole="" coordsize="21600,21600" o:preferrelative="t" filled="f" stroked="f">
                  <v:stroke joinstyle="miter"/>
                  <v:imagedata r:id="rId90" o:title="eqIda97c412837bcea43b45c90190aa98a45"/>
                  <o:lock v:ext="edit" aspectratio="t"/>
                  <w10:anchorlock/>
                </v:shape>
                <o:OLEObject Type="Embed" ProgID="Equation.DSMT4" ShapeID="_x0000_i1052" DrawAspect="Content" ObjectID="_1468075752" r:id="rId91"/>
              </w:object>
            </w:r>
          </w:p>
        </w:tc>
      </w:tr>
      <w:tr w14:paraId="2DFFA281">
        <w:tblPrEx>
          <w:tblW w:w="8325" w:type="dxa"/>
          <w:tblInd w:w="0" w:type="dxa"/>
          <w:tblCellMar>
            <w:top w:w="120" w:type="dxa"/>
            <w:left w:w="120" w:type="dxa"/>
            <w:bottom w:w="120" w:type="dxa"/>
            <w:right w:w="120" w:type="dxa"/>
          </w:tblCellMar>
        </w:tblPrEx>
        <w:tc>
          <w:tcPr>
            <w:vMerge/>
            <w:tcBorders>
              <w:top w:val="single" w:sz="6" w:space="0" w:color="000000"/>
              <w:left w:val="single" w:sz="6" w:space="0" w:color="000000"/>
              <w:bottom w:val="single" w:sz="6" w:space="0" w:color="000000"/>
              <w:right w:val="single" w:sz="6" w:space="0" w:color="000000"/>
            </w:tcBorders>
          </w:tcPr>
          <w:p w14:paraId="34FE7BE0">
            <w:pPr>
              <w:shd w:val="clear" w:color="auto" w:fill="auto"/>
              <w:spacing w:line="360" w:lineRule="auto"/>
              <w:jc w:val="left"/>
              <w:textAlignment w:val="center"/>
              <w:rPr>
                <w:sz w:val="21"/>
              </w:rPr>
            </w:pPr>
          </w:p>
        </w:tc>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080C28CF">
            <w:pPr>
              <w:shd w:val="clear" w:color="auto" w:fill="auto"/>
              <w:spacing w:line="360" w:lineRule="auto"/>
              <w:jc w:val="center"/>
              <w:textAlignment w:val="center"/>
              <w:rPr>
                <w:sz w:val="21"/>
              </w:rPr>
            </w:pPr>
            <w:r>
              <w:rPr>
                <w:sz w:val="21"/>
              </w:rPr>
              <w:t>水平接触面材料</w:t>
            </w:r>
          </w:p>
        </w:tc>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6B903EAE">
            <w:pPr>
              <w:shd w:val="clear" w:color="auto" w:fill="auto"/>
              <w:spacing w:line="360" w:lineRule="auto"/>
              <w:jc w:val="center"/>
              <w:textAlignment w:val="center"/>
              <w:rPr>
                <w:sz w:val="21"/>
              </w:rPr>
            </w:pPr>
            <w:r>
              <w:rPr>
                <w:sz w:val="21"/>
              </w:rPr>
              <w:t>释放高度</w:t>
            </w:r>
            <w:r>
              <w:object>
                <v:shape id="_x0000_i1053" type="#_x0000_t75" alt="eqId7d5139f2b363083bf8c97d3d316060d4" style="width:28.1pt;height:12.4pt" o:ole="" coordsize="21600,21600" o:preferrelative="t" filled="f" stroked="f">
                  <v:stroke joinstyle="miter"/>
                  <v:imagedata r:id="rId92" o:title="eqId7d5139f2b363083bf8c97d3d316060d4"/>
                  <o:lock v:ext="edit" aspectratio="t"/>
                  <w10:anchorlock/>
                </v:shape>
                <o:OLEObject Type="Embed" ProgID="Equation.DSMT4" ShapeID="_x0000_i1053" DrawAspect="Content" ObjectID="_1468075753" r:id="rId93"/>
              </w:object>
            </w:r>
          </w:p>
        </w:tc>
        <w:tc>
          <w:tcPr>
            <w:vMerge/>
            <w:tcBorders>
              <w:top w:val="single" w:sz="6" w:space="0" w:color="000000"/>
              <w:left w:val="single" w:sz="6" w:space="0" w:color="000000"/>
              <w:bottom w:val="single" w:sz="6" w:space="0" w:color="000000"/>
              <w:right w:val="single" w:sz="6" w:space="0" w:color="000000"/>
            </w:tcBorders>
          </w:tcPr>
          <w:p w14:paraId="25A963FF">
            <w:pPr>
              <w:shd w:val="clear" w:color="auto" w:fill="auto"/>
              <w:spacing w:line="360" w:lineRule="auto"/>
              <w:jc w:val="left"/>
              <w:textAlignment w:val="center"/>
              <w:rPr>
                <w:sz w:val="21"/>
              </w:rPr>
            </w:pPr>
          </w:p>
        </w:tc>
      </w:tr>
      <w:tr w14:paraId="32C81DCE">
        <w:tblPrEx>
          <w:tblW w:w="8325" w:type="dxa"/>
          <w:tblInd w:w="0" w:type="dxa"/>
          <w:tblCellMar>
            <w:top w:w="120" w:type="dxa"/>
            <w:left w:w="120" w:type="dxa"/>
            <w:bottom w:w="120" w:type="dxa"/>
            <w:right w:w="120" w:type="dxa"/>
          </w:tblCellMar>
        </w:tblPrEx>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014AA91">
            <w:pPr>
              <w:shd w:val="clear" w:color="auto" w:fill="auto"/>
              <w:spacing w:line="360" w:lineRule="auto"/>
              <w:jc w:val="center"/>
              <w:textAlignment w:val="center"/>
              <w:rPr>
                <w:sz w:val="21"/>
              </w:rPr>
            </w:pPr>
            <w:r>
              <w:rPr>
                <w:sz w:val="21"/>
              </w:rPr>
              <w:t>1</w:t>
            </w:r>
          </w:p>
        </w:tc>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167389C6">
            <w:pPr>
              <w:shd w:val="clear" w:color="auto" w:fill="auto"/>
              <w:spacing w:line="360" w:lineRule="auto"/>
              <w:jc w:val="center"/>
              <w:textAlignment w:val="center"/>
              <w:rPr>
                <w:sz w:val="21"/>
              </w:rPr>
            </w:pPr>
            <w:r>
              <w:rPr>
                <w:sz w:val="21"/>
              </w:rPr>
              <w:t>长木板</w:t>
            </w:r>
          </w:p>
        </w:tc>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950B2F9">
            <w:pPr>
              <w:shd w:val="clear" w:color="auto" w:fill="auto"/>
              <w:spacing w:line="360" w:lineRule="auto"/>
              <w:jc w:val="center"/>
              <w:textAlignment w:val="center"/>
              <w:rPr>
                <w:sz w:val="21"/>
              </w:rPr>
            </w:pPr>
            <w:r>
              <w:object>
                <v:shape id="_x0000_i1054" type="#_x0000_t75" alt="eqIda82650ad70b1500f43cc38bab7a62532" style="width:21.05pt;height:12.5pt" o:ole="" coordsize="21600,21600" o:preferrelative="t" filled="f" stroked="f">
                  <v:stroke joinstyle="miter"/>
                  <v:imagedata r:id="rId94" o:title="eqIda82650ad70b1500f43cc38bab7a62532"/>
                  <o:lock v:ext="edit" aspectratio="t"/>
                  <w10:anchorlock/>
                </v:shape>
                <o:OLEObject Type="Embed" ProgID="Equation.DSMT4" ShapeID="_x0000_i1054" DrawAspect="Content" ObjectID="_1468075754" r:id="rId95"/>
              </w:object>
            </w:r>
          </w:p>
        </w:tc>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1A724956">
            <w:pPr>
              <w:shd w:val="clear" w:color="auto" w:fill="auto"/>
              <w:spacing w:line="360" w:lineRule="auto"/>
              <w:jc w:val="center"/>
              <w:textAlignment w:val="center"/>
              <w:rPr>
                <w:sz w:val="21"/>
              </w:rPr>
            </w:pPr>
            <w:r>
              <w:object>
                <v:shape id="_x0000_i1055" type="#_x0000_t75" alt="eqId3929165f6d3329dbedd32115f3405897" style="width:26.35pt;height:12.5pt" o:ole="" coordsize="21600,21600" o:preferrelative="t" filled="f" stroked="f">
                  <v:stroke joinstyle="miter"/>
                  <v:imagedata r:id="rId96" o:title="eqId3929165f6d3329dbedd32115f3405897"/>
                  <o:lock v:ext="edit" aspectratio="t"/>
                  <w10:anchorlock/>
                </v:shape>
                <o:OLEObject Type="Embed" ProgID="Equation.DSMT4" ShapeID="_x0000_i1055" DrawAspect="Content" ObjectID="_1468075755" r:id="rId97"/>
              </w:object>
            </w:r>
          </w:p>
        </w:tc>
      </w:tr>
      <w:tr w14:paraId="47625351">
        <w:tblPrEx>
          <w:tblW w:w="8325" w:type="dxa"/>
          <w:tblInd w:w="0" w:type="dxa"/>
          <w:tblCellMar>
            <w:top w:w="120" w:type="dxa"/>
            <w:left w:w="120" w:type="dxa"/>
            <w:bottom w:w="120" w:type="dxa"/>
            <w:right w:w="120" w:type="dxa"/>
          </w:tblCellMar>
        </w:tblPrEx>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6F9D4CB">
            <w:pPr>
              <w:shd w:val="clear" w:color="auto" w:fill="auto"/>
              <w:spacing w:line="360" w:lineRule="auto"/>
              <w:jc w:val="center"/>
              <w:textAlignment w:val="center"/>
              <w:rPr>
                <w:sz w:val="21"/>
              </w:rPr>
            </w:pPr>
            <w:r>
              <w:rPr>
                <w:sz w:val="21"/>
              </w:rPr>
              <w:t>2</w:t>
            </w:r>
          </w:p>
        </w:tc>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76717AEA">
            <w:pPr>
              <w:shd w:val="clear" w:color="auto" w:fill="auto"/>
              <w:spacing w:line="360" w:lineRule="auto"/>
              <w:jc w:val="center"/>
              <w:textAlignment w:val="center"/>
              <w:rPr>
                <w:sz w:val="21"/>
              </w:rPr>
            </w:pPr>
            <w:r>
              <w:rPr>
                <w:sz w:val="21"/>
              </w:rPr>
              <w:t>棉布</w:t>
            </w:r>
          </w:p>
        </w:tc>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3A260A71">
            <w:pPr>
              <w:shd w:val="clear" w:color="auto" w:fill="auto"/>
              <w:spacing w:line="360" w:lineRule="auto"/>
              <w:jc w:val="center"/>
              <w:textAlignment w:val="center"/>
              <w:rPr>
                <w:sz w:val="21"/>
              </w:rPr>
            </w:pPr>
            <w:r>
              <w:object>
                <v:shape id="_x0000_i1056" type="#_x0000_t75" alt="eqIda82650ad70b1500f43cc38bab7a62532" style="width:21.05pt;height:12.5pt" o:ole="" coordsize="21600,21600" o:preferrelative="t" filled="f" stroked="f">
                  <v:stroke joinstyle="miter"/>
                  <v:imagedata r:id="rId94" o:title="eqIda82650ad70b1500f43cc38bab7a62532"/>
                  <o:lock v:ext="edit" aspectratio="t"/>
                  <w10:anchorlock/>
                </v:shape>
                <o:OLEObject Type="Embed" ProgID="Equation.DSMT4" ShapeID="_x0000_i1056" DrawAspect="Content" ObjectID="_1468075756" r:id="rId98"/>
              </w:object>
            </w:r>
          </w:p>
        </w:tc>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6B9765D4">
            <w:pPr>
              <w:shd w:val="clear" w:color="auto" w:fill="auto"/>
              <w:spacing w:line="360" w:lineRule="auto"/>
              <w:jc w:val="center"/>
              <w:textAlignment w:val="center"/>
              <w:rPr>
                <w:sz w:val="21"/>
              </w:rPr>
            </w:pPr>
            <w:r>
              <w:object>
                <v:shape id="_x0000_i1057" type="#_x0000_t75" alt="eqIddfc7788a74f9822d597f5944ae347511" style="width:26.35pt;height:12.5pt" o:ole="" coordsize="21600,21600" o:preferrelative="t" filled="f" stroked="f">
                  <v:stroke joinstyle="miter"/>
                  <v:imagedata r:id="rId99" o:title="eqIddfc7788a74f9822d597f5944ae347511"/>
                  <o:lock v:ext="edit" aspectratio="t"/>
                  <w10:anchorlock/>
                </v:shape>
                <o:OLEObject Type="Embed" ProgID="Equation.DSMT4" ShapeID="_x0000_i1057" DrawAspect="Content" ObjectID="_1468075757" r:id="rId100"/>
              </w:object>
            </w:r>
          </w:p>
        </w:tc>
      </w:tr>
      <w:tr w14:paraId="318EA8CA">
        <w:tblPrEx>
          <w:tblW w:w="8325" w:type="dxa"/>
          <w:tblInd w:w="0" w:type="dxa"/>
          <w:tblCellMar>
            <w:top w:w="120" w:type="dxa"/>
            <w:left w:w="120" w:type="dxa"/>
            <w:bottom w:w="120" w:type="dxa"/>
            <w:right w:w="120" w:type="dxa"/>
          </w:tblCellMar>
        </w:tblPrEx>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DE1A796">
            <w:pPr>
              <w:shd w:val="clear" w:color="auto" w:fill="auto"/>
              <w:spacing w:line="360" w:lineRule="auto"/>
              <w:jc w:val="center"/>
              <w:textAlignment w:val="center"/>
              <w:rPr>
                <w:sz w:val="21"/>
              </w:rPr>
            </w:pPr>
            <w:r>
              <w:rPr>
                <w:sz w:val="21"/>
              </w:rPr>
              <w:t>3</w:t>
            </w:r>
          </w:p>
        </w:tc>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308C1A2">
            <w:pPr>
              <w:shd w:val="clear" w:color="auto" w:fill="auto"/>
              <w:spacing w:line="360" w:lineRule="auto"/>
              <w:jc w:val="center"/>
              <w:textAlignment w:val="center"/>
              <w:rPr>
                <w:sz w:val="21"/>
              </w:rPr>
            </w:pPr>
            <w:r>
              <w:rPr>
                <w:sz w:val="21"/>
              </w:rPr>
              <w:t>毛巾</w:t>
            </w:r>
          </w:p>
        </w:tc>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3679220A">
            <w:pPr>
              <w:shd w:val="clear" w:color="auto" w:fill="auto"/>
              <w:spacing w:line="360" w:lineRule="auto"/>
              <w:jc w:val="center"/>
              <w:textAlignment w:val="center"/>
              <w:rPr>
                <w:sz w:val="21"/>
              </w:rPr>
            </w:pPr>
            <w:r>
              <w:object>
                <v:shape id="_x0000_i1058" type="#_x0000_t75" alt="eqIda82650ad70b1500f43cc38bab7a62532" style="width:21.05pt;height:12.5pt" o:ole="" coordsize="21600,21600" o:preferrelative="t" filled="f" stroked="f">
                  <v:stroke joinstyle="miter"/>
                  <v:imagedata r:id="rId94" o:title="eqIda82650ad70b1500f43cc38bab7a62532"/>
                  <o:lock v:ext="edit" aspectratio="t"/>
                  <w10:anchorlock/>
                </v:shape>
                <o:OLEObject Type="Embed" ProgID="Equation.DSMT4" ShapeID="_x0000_i1058" DrawAspect="Content" ObjectID="_1468075758" r:id="rId101"/>
              </w:object>
            </w:r>
          </w:p>
        </w:tc>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0E4557C9">
            <w:pPr>
              <w:shd w:val="clear" w:color="auto" w:fill="auto"/>
              <w:spacing w:line="360" w:lineRule="auto"/>
              <w:jc w:val="center"/>
              <w:textAlignment w:val="center"/>
              <w:rPr>
                <w:sz w:val="21"/>
              </w:rPr>
            </w:pPr>
            <w:r>
              <w:object>
                <v:shape id="_x0000_i1059" type="#_x0000_t75" alt="eqId158f7aa73dcd67c6b1ceaead6de973a3" style="width:25.5pt;height:12.4pt" o:ole="" coordsize="21600,21600" o:preferrelative="t" filled="f" stroked="f">
                  <v:stroke joinstyle="miter"/>
                  <v:imagedata r:id="rId102" o:title="eqId158f7aa73dcd67c6b1ceaead6de973a3"/>
                  <o:lock v:ext="edit" aspectratio="t"/>
                  <w10:anchorlock/>
                </v:shape>
                <o:OLEObject Type="Embed" ProgID="Equation.DSMT4" ShapeID="_x0000_i1059" DrawAspect="Content" ObjectID="_1468075759" r:id="rId103"/>
              </w:object>
            </w:r>
          </w:p>
        </w:tc>
      </w:tr>
      <w:tr w14:paraId="79F28CC7">
        <w:tblPrEx>
          <w:tblW w:w="8325" w:type="dxa"/>
          <w:tblInd w:w="0" w:type="dxa"/>
          <w:tblCellMar>
            <w:top w:w="120" w:type="dxa"/>
            <w:left w:w="120" w:type="dxa"/>
            <w:bottom w:w="120" w:type="dxa"/>
            <w:right w:w="120" w:type="dxa"/>
          </w:tblCellMar>
        </w:tblPrEx>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44E62409">
            <w:pPr>
              <w:shd w:val="clear" w:color="auto" w:fill="auto"/>
              <w:spacing w:line="360" w:lineRule="auto"/>
              <w:jc w:val="center"/>
              <w:textAlignment w:val="center"/>
              <w:rPr>
                <w:sz w:val="21"/>
              </w:rPr>
            </w:pPr>
            <w:r>
              <w:rPr>
                <w:sz w:val="21"/>
              </w:rPr>
              <w:t>4</w:t>
            </w:r>
          </w:p>
        </w:tc>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635B985E">
            <w:pPr>
              <w:shd w:val="clear" w:color="auto" w:fill="auto"/>
              <w:spacing w:line="360" w:lineRule="auto"/>
              <w:jc w:val="center"/>
              <w:textAlignment w:val="center"/>
              <w:rPr>
                <w:sz w:val="21"/>
              </w:rPr>
            </w:pPr>
            <w:r>
              <w:rPr>
                <w:sz w:val="21"/>
              </w:rPr>
              <w:t>长木板</w:t>
            </w:r>
          </w:p>
        </w:tc>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30E621B6">
            <w:pPr>
              <w:shd w:val="clear" w:color="auto" w:fill="auto"/>
              <w:spacing w:line="360" w:lineRule="auto"/>
              <w:jc w:val="center"/>
              <w:textAlignment w:val="center"/>
              <w:rPr>
                <w:sz w:val="21"/>
              </w:rPr>
            </w:pPr>
            <w:r>
              <w:object>
                <v:shape id="_x0000_i1060" type="#_x0000_t75" alt="eqId39842d6459ee9a418bce4481cedfe87a" style="width:21.95pt;height:12.65pt" o:ole="" coordsize="21600,21600" o:preferrelative="t" filled="f" stroked="f">
                  <v:stroke joinstyle="miter"/>
                  <v:imagedata r:id="rId104" o:title="eqId39842d6459ee9a418bce4481cedfe87a"/>
                  <o:lock v:ext="edit" aspectratio="t"/>
                  <w10:anchorlock/>
                </v:shape>
                <o:OLEObject Type="Embed" ProgID="Equation.DSMT4" ShapeID="_x0000_i1060" DrawAspect="Content" ObjectID="_1468075760" r:id="rId105"/>
              </w:object>
            </w:r>
          </w:p>
        </w:tc>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1B68AA8F">
            <w:pPr>
              <w:shd w:val="clear" w:color="auto" w:fill="auto"/>
              <w:spacing w:line="360" w:lineRule="auto"/>
              <w:jc w:val="center"/>
              <w:textAlignment w:val="center"/>
              <w:rPr>
                <w:sz w:val="21"/>
              </w:rPr>
            </w:pPr>
            <w:r>
              <w:object>
                <v:shape id="_x0000_i1061" type="#_x0000_t75" alt="eqId8937ad7307ab5aaf3bc64cbd83a24997" style="width:27.25pt;height:12.6pt" o:ole="" coordsize="21600,21600" o:preferrelative="t" filled="f" stroked="f">
                  <v:stroke joinstyle="miter"/>
                  <v:imagedata r:id="rId106" o:title="eqId8937ad7307ab5aaf3bc64cbd83a24997"/>
                  <o:lock v:ext="edit" aspectratio="t"/>
                  <w10:anchorlock/>
                </v:shape>
                <o:OLEObject Type="Embed" ProgID="Equation.DSMT4" ShapeID="_x0000_i1061" DrawAspect="Content" ObjectID="_1468075761" r:id="rId107"/>
              </w:object>
            </w:r>
          </w:p>
        </w:tc>
      </w:tr>
      <w:tr w14:paraId="02D3A69C">
        <w:tblPrEx>
          <w:tblW w:w="8325" w:type="dxa"/>
          <w:tblInd w:w="0" w:type="dxa"/>
          <w:tblCellMar>
            <w:top w:w="120" w:type="dxa"/>
            <w:left w:w="120" w:type="dxa"/>
            <w:bottom w:w="120" w:type="dxa"/>
            <w:right w:w="120" w:type="dxa"/>
          </w:tblCellMar>
        </w:tblPrEx>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38A8692B">
            <w:pPr>
              <w:shd w:val="clear" w:color="auto" w:fill="auto"/>
              <w:spacing w:line="360" w:lineRule="auto"/>
              <w:jc w:val="center"/>
              <w:textAlignment w:val="center"/>
              <w:rPr>
                <w:sz w:val="21"/>
              </w:rPr>
            </w:pPr>
            <w:r>
              <w:rPr>
                <w:sz w:val="21"/>
              </w:rPr>
              <w:t>5</w:t>
            </w:r>
          </w:p>
        </w:tc>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6071301A">
            <w:pPr>
              <w:shd w:val="clear" w:color="auto" w:fill="auto"/>
              <w:spacing w:line="360" w:lineRule="auto"/>
              <w:jc w:val="center"/>
              <w:textAlignment w:val="center"/>
              <w:rPr>
                <w:sz w:val="21"/>
              </w:rPr>
            </w:pPr>
            <w:r>
              <w:rPr>
                <w:sz w:val="21"/>
              </w:rPr>
              <w:t>长木板</w:t>
            </w:r>
          </w:p>
        </w:tc>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521A9650">
            <w:pPr>
              <w:shd w:val="clear" w:color="auto" w:fill="auto"/>
              <w:spacing w:line="360" w:lineRule="auto"/>
              <w:jc w:val="center"/>
              <w:textAlignment w:val="center"/>
              <w:rPr>
                <w:sz w:val="21"/>
              </w:rPr>
            </w:pPr>
            <w:r>
              <w:object>
                <v:shape id="_x0000_i1062" type="#_x0000_t75" alt="eqIdc39adc1577668c83c4a169a27f653ab2" style="width:21.95pt;height:12.65pt" o:ole="" coordsize="21600,21600" o:preferrelative="t" filled="f" stroked="f">
                  <v:stroke joinstyle="miter"/>
                  <v:imagedata r:id="rId108" o:title="eqIdc39adc1577668c83c4a169a27f653ab2"/>
                  <o:lock v:ext="edit" aspectratio="t"/>
                  <w10:anchorlock/>
                </v:shape>
                <o:OLEObject Type="Embed" ProgID="Equation.DSMT4" ShapeID="_x0000_i1062" DrawAspect="Content" ObjectID="_1468075762" r:id="rId109"/>
              </w:object>
            </w:r>
          </w:p>
        </w:tc>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6DBBEC3C">
            <w:pPr>
              <w:shd w:val="clear" w:color="auto" w:fill="auto"/>
              <w:spacing w:line="360" w:lineRule="auto"/>
              <w:jc w:val="center"/>
              <w:textAlignment w:val="center"/>
              <w:rPr>
                <w:sz w:val="21"/>
              </w:rPr>
            </w:pPr>
            <w:r>
              <w:object>
                <v:shape id="_x0000_i1063" type="#_x0000_t75" alt="eqIdb6fb1e5949301376e18d6f08a97fa64d" style="width:27.25pt;height:12.6pt" o:ole="" coordsize="21600,21600" o:preferrelative="t" filled="f" stroked="f">
                  <v:stroke joinstyle="miter"/>
                  <v:imagedata r:id="rId110" o:title="eqIdb6fb1e5949301376e18d6f08a97fa64d"/>
                  <o:lock v:ext="edit" aspectratio="t"/>
                  <w10:anchorlock/>
                </v:shape>
                <o:OLEObject Type="Embed" ProgID="Equation.DSMT4" ShapeID="_x0000_i1063" DrawAspect="Content" ObjectID="_1468075763" r:id="rId111"/>
              </w:object>
            </w:r>
          </w:p>
        </w:tc>
      </w:tr>
    </w:tbl>
    <w:p w14:paraId="3709762C">
      <w:pPr>
        <w:shd w:val="clear" w:color="auto" w:fill="auto"/>
        <w:spacing w:line="360" w:lineRule="auto"/>
        <w:jc w:val="left"/>
        <w:textAlignment w:val="center"/>
        <w:rPr>
          <w:sz w:val="21"/>
        </w:rPr>
      </w:pPr>
      <w:r>
        <w:rPr>
          <w:sz w:val="21"/>
        </w:rPr>
        <w:t>①在1、2、3三次实验中，保持小车释放高度相同的目的是：控制小车到达水平面的相同</w:t>
      </w:r>
      <w:r>
        <w:rPr>
          <w:rFonts w:ascii="Times New Roman" w:eastAsia="Times New Roman" w:hAnsi="Times New Roman" w:cs="Times New Roman"/>
          <w:b w:val="0"/>
          <w:sz w:val="21"/>
          <w:u w:val="single"/>
        </w:rPr>
        <w:t xml:space="preserve">      </w:t>
      </w:r>
      <w:r>
        <w:rPr>
          <w:sz w:val="21"/>
        </w:rPr>
        <w:t>；</w:t>
      </w:r>
    </w:p>
    <w:p w14:paraId="40BF3355">
      <w:pPr>
        <w:shd w:val="clear" w:color="auto" w:fill="auto"/>
        <w:spacing w:line="360" w:lineRule="auto"/>
        <w:jc w:val="left"/>
        <w:textAlignment w:val="center"/>
        <w:rPr>
          <w:sz w:val="21"/>
        </w:rPr>
      </w:pPr>
      <w:r>
        <w:rPr>
          <w:sz w:val="21"/>
        </w:rPr>
        <w:t>②小车在水平面上运动所受的阻力越小，运动距离越</w:t>
      </w:r>
      <w:r>
        <w:rPr>
          <w:rFonts w:ascii="Times New Roman" w:eastAsia="Times New Roman" w:hAnsi="Times New Roman" w:cs="Times New Roman"/>
          <w:b w:val="0"/>
          <w:sz w:val="21"/>
          <w:u w:val="single"/>
        </w:rPr>
        <w:t xml:space="preserve">      </w:t>
      </w:r>
      <w:r>
        <w:rPr>
          <w:sz w:val="21"/>
        </w:rPr>
        <w:t>（选填“远”或“近”），说明小车速度减小得越</w:t>
      </w:r>
      <w:r>
        <w:rPr>
          <w:rFonts w:ascii="Times New Roman" w:eastAsia="Times New Roman" w:hAnsi="Times New Roman" w:cs="Times New Roman"/>
          <w:b w:val="0"/>
          <w:sz w:val="21"/>
          <w:u w:val="single"/>
        </w:rPr>
        <w:t xml:space="preserve">      </w:t>
      </w:r>
      <w:r>
        <w:rPr>
          <w:sz w:val="21"/>
        </w:rPr>
        <w:t>（选填“快”或“慢”）。</w:t>
      </w:r>
    </w:p>
    <w:p w14:paraId="3495C4EC">
      <w:pPr>
        <w:shd w:val="clear" w:color="auto" w:fill="auto"/>
        <w:spacing w:line="360" w:lineRule="auto"/>
        <w:jc w:val="left"/>
        <w:textAlignment w:val="center"/>
        <w:rPr>
          <w:sz w:val="21"/>
        </w:rPr>
      </w:pPr>
      <w:r>
        <w:rPr>
          <w:sz w:val="21"/>
        </w:rPr>
        <w:t>(3)分析表中1、4、5三次实验数据，观察小车在水平面上的运动距离，还可以探究小车的重力势能与小车的</w:t>
      </w:r>
      <w:r>
        <w:rPr>
          <w:rFonts w:ascii="Times New Roman" w:eastAsia="Times New Roman" w:hAnsi="Times New Roman" w:cs="Times New Roman"/>
          <w:b w:val="0"/>
          <w:sz w:val="21"/>
          <w:u w:val="single"/>
        </w:rPr>
        <w:t xml:space="preserve">      </w:t>
      </w:r>
      <w:r>
        <w:rPr>
          <w:sz w:val="21"/>
        </w:rPr>
        <w:t>的关系。</w:t>
      </w:r>
    </w:p>
    <w:p w14:paraId="51561D57">
      <w:pPr>
        <w:shd w:val="clear" w:color="auto" w:fill="auto"/>
        <w:spacing w:line="360" w:lineRule="auto"/>
        <w:jc w:val="left"/>
        <w:textAlignment w:val="center"/>
        <w:rPr>
          <w:sz w:val="21"/>
        </w:rPr>
      </w:pPr>
      <w:r>
        <w:rPr>
          <w:sz w:val="21"/>
        </w:rPr>
        <w:t>28．“探究动能大小与哪些因素有关”的实验装置如图1所示：将小车从斜面上高</w:t>
      </w:r>
      <w:r>
        <w:rPr>
          <w:rFonts w:ascii="Times New Roman" w:eastAsia="Times New Roman" w:hAnsi="Times New Roman" w:cs="Times New Roman"/>
          <w:i/>
          <w:sz w:val="21"/>
        </w:rPr>
        <w:t>h</w:t>
      </w:r>
      <w:r>
        <w:rPr>
          <w:sz w:val="21"/>
        </w:rPr>
        <w:t>处由静止释放，运动至木板上后与木块碰撞（不考虑碰撞过程的能量损失）。通过改变小车释放时高度</w:t>
      </w:r>
      <w:r>
        <w:rPr>
          <w:rFonts w:ascii="Times New Roman" w:eastAsia="Times New Roman" w:hAnsi="Times New Roman" w:cs="Times New Roman"/>
          <w:i/>
          <w:sz w:val="21"/>
        </w:rPr>
        <w:t>h</w:t>
      </w:r>
      <w:r>
        <w:rPr>
          <w:sz w:val="21"/>
        </w:rPr>
        <w:t>、在小车中增加钩码和在木板上铺垫棉布的方法，得到了图2虚线框内的四个实验场景。</w:t>
      </w:r>
    </w:p>
    <w:p w14:paraId="4128000A">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5276215" cy="1014730"/>
            <wp:effectExtent l="0" t="0" r="635" b="13970"/>
            <wp:docPr id="100073" name="图片 100073" descr="@@@8be789dd-1ad2-48d8-9890-ed155bccd8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73" name="图片 100073" descr="@@@8be789dd-1ad2-48d8-9890-ed155bccd841"/>
                    <pic:cNvPicPr>
                      <a:picLocks noChangeAspect="1"/>
                    </pic:cNvPicPr>
                  </pic:nvPicPr>
                  <pic:blipFill>
                    <a:blip xmlns:r="http://schemas.openxmlformats.org/officeDocument/2006/relationships" r:embed="rId112"/>
                    <a:stretch>
                      <a:fillRect/>
                    </a:stretch>
                  </pic:blipFill>
                  <pic:spPr>
                    <a:xfrm>
                      <a:off x="0" y="0"/>
                      <a:ext cx="5276800" cy="1015251"/>
                    </a:xfrm>
                    <a:prstGeom prst="rect">
                      <a:avLst/>
                    </a:prstGeom>
                  </pic:spPr>
                </pic:pic>
              </a:graphicData>
            </a:graphic>
          </wp:inline>
        </w:drawing>
      </w:r>
    </w:p>
    <w:p w14:paraId="6ED319A7">
      <w:pPr>
        <w:shd w:val="clear" w:color="auto" w:fill="auto"/>
        <w:spacing w:line="360" w:lineRule="auto"/>
        <w:jc w:val="left"/>
        <w:textAlignment w:val="center"/>
        <w:rPr>
          <w:sz w:val="21"/>
        </w:rPr>
      </w:pPr>
      <w:r>
        <w:rPr>
          <w:sz w:val="21"/>
        </w:rPr>
        <w:t>(1)为探究小车动能与质量的关系，应选用场景①和</w:t>
      </w:r>
      <w:r>
        <w:rPr>
          <w:rFonts w:ascii="Times New Roman" w:eastAsia="Times New Roman" w:hAnsi="Times New Roman" w:cs="Times New Roman"/>
          <w:b w:val="0"/>
          <w:sz w:val="21"/>
          <w:u w:val="single"/>
        </w:rPr>
        <w:t xml:space="preserve">        </w:t>
      </w:r>
      <w:r>
        <w:rPr>
          <w:sz w:val="21"/>
        </w:rPr>
        <w:t>（选填“②”、“③”或“④”）进行实验，可得到结论：</w:t>
      </w:r>
      <w:r>
        <w:rPr>
          <w:rFonts w:ascii="Times New Roman" w:eastAsia="Times New Roman" w:hAnsi="Times New Roman" w:cs="Times New Roman"/>
          <w:b w:val="0"/>
          <w:sz w:val="21"/>
          <w:u w:val="single"/>
        </w:rPr>
        <w:t xml:space="preserve">        </w:t>
      </w:r>
      <w:r>
        <w:rPr>
          <w:sz w:val="21"/>
        </w:rPr>
        <w:t>；选用场景③和④进行实验时，可探究小车动能与</w:t>
      </w:r>
      <w:r>
        <w:rPr>
          <w:rFonts w:ascii="Times New Roman" w:eastAsia="Times New Roman" w:hAnsi="Times New Roman" w:cs="Times New Roman"/>
          <w:b w:val="0"/>
          <w:sz w:val="21"/>
          <w:u w:val="single"/>
        </w:rPr>
        <w:t xml:space="preserve">        </w:t>
      </w:r>
      <w:r>
        <w:rPr>
          <w:sz w:val="21"/>
        </w:rPr>
        <w:t>的关系；</w:t>
      </w:r>
    </w:p>
    <w:p w14:paraId="064A7277">
      <w:pPr>
        <w:shd w:val="clear" w:color="auto" w:fill="auto"/>
        <w:spacing w:line="360" w:lineRule="auto"/>
        <w:jc w:val="left"/>
        <w:textAlignment w:val="center"/>
        <w:rPr>
          <w:sz w:val="21"/>
        </w:rPr>
      </w:pPr>
      <w:r>
        <w:rPr>
          <w:sz w:val="21"/>
        </w:rPr>
        <w:t>(2)在实验①和③中，小车动能越大，发生碰撞时对木块所做的功就越</w:t>
      </w:r>
      <w:r>
        <w:rPr>
          <w:rFonts w:ascii="Times New Roman" w:eastAsia="Times New Roman" w:hAnsi="Times New Roman" w:cs="Times New Roman"/>
          <w:b w:val="0"/>
          <w:sz w:val="21"/>
          <w:u w:val="single"/>
        </w:rPr>
        <w:t xml:space="preserve">        </w:t>
      </w:r>
      <w:r>
        <w:rPr>
          <w:sz w:val="21"/>
        </w:rPr>
        <w:t>；在场景①和场景②中，木块克服摩擦所做的功分别为</w:t>
      </w:r>
      <w:r>
        <w:rPr>
          <w:rFonts w:ascii="Times New Roman" w:eastAsia="Times New Roman" w:hAnsi="Times New Roman" w:cs="Times New Roman"/>
          <w:i/>
          <w:sz w:val="21"/>
        </w:rPr>
        <w:t>W</w:t>
      </w:r>
      <w:r>
        <w:rPr>
          <w:rFonts w:ascii="Times New Roman" w:eastAsia="Times New Roman" w:hAnsi="Times New Roman" w:cs="Times New Roman"/>
          <w:i/>
          <w:sz w:val="21"/>
          <w:vertAlign w:val="subscript"/>
        </w:rPr>
        <w:t>1</w:t>
      </w:r>
      <w:r>
        <w:rPr>
          <w:sz w:val="21"/>
        </w:rPr>
        <w:t>和</w:t>
      </w:r>
      <w:r>
        <w:rPr>
          <w:rFonts w:ascii="Times New Roman" w:eastAsia="Times New Roman" w:hAnsi="Times New Roman" w:cs="Times New Roman"/>
          <w:i/>
          <w:sz w:val="21"/>
        </w:rPr>
        <w:t>W</w:t>
      </w:r>
      <w:r>
        <w:rPr>
          <w:rFonts w:ascii="Times New Roman" w:eastAsia="Times New Roman" w:hAnsi="Times New Roman" w:cs="Times New Roman"/>
          <w:i/>
          <w:sz w:val="21"/>
          <w:vertAlign w:val="subscript"/>
        </w:rPr>
        <w:t>2</w:t>
      </w:r>
      <w:r>
        <w:rPr>
          <w:sz w:val="21"/>
        </w:rPr>
        <w:t>，则</w:t>
      </w:r>
      <w:r>
        <w:rPr>
          <w:rFonts w:ascii="Times New Roman" w:eastAsia="Times New Roman" w:hAnsi="Times New Roman" w:cs="Times New Roman"/>
          <w:i/>
          <w:sz w:val="21"/>
        </w:rPr>
        <w:t>W</w:t>
      </w:r>
      <w:r>
        <w:rPr>
          <w:rFonts w:ascii="Times New Roman" w:eastAsia="Times New Roman" w:hAnsi="Times New Roman" w:cs="Times New Roman"/>
          <w:i/>
          <w:sz w:val="21"/>
          <w:vertAlign w:val="subscript"/>
        </w:rPr>
        <w:t>1</w:t>
      </w:r>
      <w:r>
        <w:rPr>
          <w:rFonts w:ascii="Times New Roman" w:eastAsia="Times New Roman" w:hAnsi="Times New Roman" w:cs="Times New Roman"/>
          <w:b w:val="0"/>
          <w:i/>
          <w:sz w:val="21"/>
          <w:u w:val="single"/>
        </w:rPr>
        <w:t xml:space="preserve">        </w:t>
      </w:r>
      <w:r>
        <w:rPr>
          <w:rFonts w:ascii="Times New Roman" w:eastAsia="Times New Roman" w:hAnsi="Times New Roman" w:cs="Times New Roman"/>
          <w:i/>
          <w:sz w:val="21"/>
        </w:rPr>
        <w:t>W</w:t>
      </w:r>
      <w:r>
        <w:rPr>
          <w:rFonts w:ascii="Times New Roman" w:eastAsia="Times New Roman" w:hAnsi="Times New Roman" w:cs="Times New Roman"/>
          <w:i/>
          <w:sz w:val="21"/>
          <w:vertAlign w:val="subscript"/>
        </w:rPr>
        <w:t>2</w:t>
      </w:r>
      <w:r>
        <w:rPr>
          <w:sz w:val="21"/>
        </w:rPr>
        <w:t>（大于/等于/小于）；</w:t>
      </w:r>
    </w:p>
    <w:p w14:paraId="6105A787">
      <w:pPr>
        <w:shd w:val="clear" w:color="auto" w:fill="auto"/>
        <w:spacing w:line="360" w:lineRule="auto"/>
        <w:jc w:val="left"/>
        <w:textAlignment w:val="center"/>
        <w:rPr>
          <w:sz w:val="21"/>
        </w:rPr>
      </w:pPr>
      <w:r>
        <w:rPr>
          <w:sz w:val="21"/>
        </w:rPr>
        <w:t>(3)小江同学尝试改用如图3所示装置探究“物体动能大小与哪些因素有关”，经过思考设计了以下两个实验方案：</w:t>
      </w:r>
    </w:p>
    <w:p w14:paraId="0E6667AF">
      <w:pPr>
        <w:shd w:val="clear" w:color="auto" w:fill="auto"/>
        <w:spacing w:line="360" w:lineRule="auto"/>
        <w:jc w:val="left"/>
        <w:textAlignment w:val="center"/>
        <w:rPr>
          <w:sz w:val="21"/>
        </w:rPr>
      </w:pPr>
      <w:r>
        <w:rPr>
          <w:sz w:val="21"/>
        </w:rPr>
        <w:t>实验方案一：探究动能大小与速度的关系：用同一钢球将同一弹簧压缩至不同程度后由静止释放，撞击同一木块，比较木块被撞击的距离；</w:t>
      </w:r>
    </w:p>
    <w:p w14:paraId="721C5D32">
      <w:pPr>
        <w:shd w:val="clear" w:color="auto" w:fill="auto"/>
        <w:spacing w:line="360" w:lineRule="auto"/>
        <w:jc w:val="left"/>
        <w:textAlignment w:val="center"/>
        <w:rPr>
          <w:sz w:val="21"/>
        </w:rPr>
      </w:pPr>
      <w:r>
        <w:rPr>
          <w:sz w:val="21"/>
        </w:rPr>
        <w:t>实验方案二：探究动能大小与质量的关系：用质量不同的钢球将同一弹簧压缩相同程度后由静止释放，撞击同一木块，比较木块被撞击的距离；</w:t>
      </w:r>
    </w:p>
    <w:p w14:paraId="763B1784">
      <w:pPr>
        <w:shd w:val="clear" w:color="auto" w:fill="auto"/>
        <w:spacing w:line="360" w:lineRule="auto"/>
        <w:jc w:val="left"/>
        <w:textAlignment w:val="center"/>
        <w:rPr>
          <w:sz w:val="21"/>
        </w:rPr>
      </w:pPr>
      <w:r>
        <w:rPr>
          <w:sz w:val="21"/>
        </w:rPr>
        <w:t>关于小江的实验方案，（　　）（填选项符号）</w:t>
      </w:r>
    </w:p>
    <w:p w14:paraId="765DCDAC">
      <w:pPr>
        <w:shd w:val="clear" w:color="auto" w:fill="auto"/>
        <w:tabs>
          <w:tab w:val="left" w:pos="4156"/>
        </w:tabs>
        <w:spacing w:line="360" w:lineRule="auto"/>
        <w:ind w:left="380"/>
        <w:jc w:val="left"/>
        <w:textAlignment w:val="center"/>
        <w:rPr>
          <w:sz w:val="21"/>
        </w:rPr>
      </w:pPr>
      <w:r>
        <w:rPr>
          <w:sz w:val="21"/>
        </w:rPr>
        <w:t>A．仅实验方案一可行</w:t>
      </w:r>
      <w:r>
        <w:rPr>
          <w:sz w:val="21"/>
        </w:rPr>
        <w:tab/>
      </w:r>
      <w:r>
        <w:rPr>
          <w:sz w:val="21"/>
        </w:rPr>
        <w:t>B．仅实验方案二可行</w:t>
      </w:r>
    </w:p>
    <w:p w14:paraId="63FD27D7">
      <w:pPr>
        <w:shd w:val="clear" w:color="auto" w:fill="auto"/>
        <w:tabs>
          <w:tab w:val="left" w:pos="4156"/>
        </w:tabs>
        <w:spacing w:line="360" w:lineRule="auto"/>
        <w:ind w:left="380"/>
        <w:jc w:val="left"/>
        <w:textAlignment w:val="center"/>
        <w:rPr>
          <w:sz w:val="21"/>
        </w:rPr>
      </w:pPr>
      <w:r>
        <w:rPr>
          <w:sz w:val="21"/>
        </w:rPr>
        <w:t>C．两个实验方案均可行</w:t>
      </w:r>
      <w:r>
        <w:rPr>
          <w:sz w:val="21"/>
        </w:rPr>
        <w:tab/>
      </w:r>
      <w:r>
        <w:rPr>
          <w:sz w:val="21"/>
        </w:rPr>
        <w:t>D．两个实验方案均不可行</w:t>
      </w:r>
    </w:p>
    <w:p w14:paraId="242FA420">
      <w:pPr>
        <w:shd w:val="clear" w:color="auto" w:fill="auto"/>
        <w:spacing w:line="360" w:lineRule="auto"/>
        <w:jc w:val="left"/>
        <w:textAlignment w:val="center"/>
        <w:rPr>
          <w:sz w:val="21"/>
        </w:rPr>
      </w:pPr>
      <w:r>
        <w:rPr>
          <w:sz w:val="21"/>
        </w:rPr>
        <w:t>29．为优化某新能源汽车电池的防撞性能，实验小组测试了三种不同材料（泡沫塑料、橡胶、蜂窝铝）的吸能效果。实验装置简化图如图所示，将材料样品固定在水平轨道末端，金属滑块从斜面滑下撞击材料，通过传感器记录滑块撞击后的速度和材料形变量，数据如表一：</w:t>
      </w:r>
    </w:p>
    <w:p w14:paraId="0EF510E3">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457325" cy="647700"/>
            <wp:effectExtent l="0" t="0" r="9525" b="0"/>
            <wp:docPr id="100075" name="图片 100075" descr="@@@148acab2-a374-4c8a-8adf-a7d39c291c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75" name="图片 100075" descr="@@@148acab2-a374-4c8a-8adf-a7d39c291c96"/>
                    <pic:cNvPicPr>
                      <a:picLocks noChangeAspect="1"/>
                    </pic:cNvPicPr>
                  </pic:nvPicPr>
                  <pic:blipFill>
                    <a:blip xmlns:r="http://schemas.openxmlformats.org/officeDocument/2006/relationships" r:embed="rId113"/>
                    <a:stretch>
                      <a:fillRect/>
                    </a:stretch>
                  </pic:blipFill>
                  <pic:spPr>
                    <a:xfrm>
                      <a:off x="0" y="0"/>
                      <a:ext cx="1457325" cy="647700"/>
                    </a:xfrm>
                    <a:prstGeom prst="rect">
                      <a:avLst/>
                    </a:prstGeom>
                  </pic:spPr>
                </pic:pic>
              </a:graphicData>
            </a:graphic>
          </wp:inline>
        </w:drawing>
      </w:r>
    </w:p>
    <w:p w14:paraId="6EC00691">
      <w:pPr>
        <w:shd w:val="clear" w:color="auto" w:fill="auto"/>
        <w:spacing w:line="360" w:lineRule="auto"/>
        <w:jc w:val="left"/>
        <w:textAlignment w:val="center"/>
        <w:rPr>
          <w:sz w:val="21"/>
        </w:rPr>
      </w:pPr>
      <w:r>
        <w:rPr>
          <w:sz w:val="21"/>
        </w:rPr>
        <w:t>(1)实验中需要保持不变的物理量是滑块的</w:t>
      </w:r>
      <w:r>
        <w:rPr>
          <w:rFonts w:ascii="Times New Roman" w:eastAsia="Times New Roman" w:hAnsi="Times New Roman" w:cs="Times New Roman"/>
          <w:b w:val="0"/>
          <w:sz w:val="21"/>
          <w:u w:val="single"/>
        </w:rPr>
        <w:t xml:space="preserve">     </w:t>
      </w:r>
      <w:r>
        <w:rPr>
          <w:sz w:val="21"/>
        </w:rPr>
        <w:t>；</w:t>
      </w:r>
    </w:p>
    <w:p w14:paraId="23A5E96B">
      <w:pPr>
        <w:shd w:val="clear" w:color="auto" w:fill="auto"/>
        <w:spacing w:line="360" w:lineRule="auto"/>
        <w:jc w:val="left"/>
        <w:textAlignment w:val="center"/>
        <w:rPr>
          <w:sz w:val="21"/>
        </w:rPr>
      </w:pPr>
      <w:r>
        <w:rPr>
          <w:sz w:val="21"/>
        </w:rPr>
        <w:t>(2)实验组1与2中，泡沫塑料厚度增加后，滑块速度降幅更大，说明材料吸能效果与厚度有关，且厚度越大，吸能效果越</w:t>
      </w:r>
      <w:r>
        <w:rPr>
          <w:rFonts w:ascii="Times New Roman" w:eastAsia="Times New Roman" w:hAnsi="Times New Roman" w:cs="Times New Roman"/>
          <w:b w:val="0"/>
          <w:sz w:val="21"/>
          <w:u w:val="single"/>
        </w:rPr>
        <w:t xml:space="preserve">     </w:t>
      </w:r>
      <w:r>
        <w:rPr>
          <w:sz w:val="21"/>
        </w:rPr>
        <w:t>；</w:t>
      </w:r>
    </w:p>
    <w:p w14:paraId="616DA6B3">
      <w:pPr>
        <w:shd w:val="clear" w:color="auto" w:fill="auto"/>
        <w:spacing w:line="360" w:lineRule="auto"/>
        <w:jc w:val="left"/>
        <w:textAlignment w:val="center"/>
        <w:rPr>
          <w:sz w:val="21"/>
        </w:rPr>
      </w:pPr>
      <w:r>
        <w:rPr>
          <w:sz w:val="21"/>
        </w:rPr>
        <w:t>(3)实验组1、3、4中，材料形变量最大的是泡沫塑料，但滑块速度降幅最小的是</w:t>
      </w:r>
      <w:r>
        <w:rPr>
          <w:rFonts w:ascii="Times New Roman" w:eastAsia="Times New Roman" w:hAnsi="Times New Roman" w:cs="Times New Roman"/>
          <w:b w:val="0"/>
          <w:sz w:val="21"/>
          <w:u w:val="single"/>
        </w:rPr>
        <w:t xml:space="preserve">    </w:t>
      </w:r>
      <w:r>
        <w:rPr>
          <w:sz w:val="21"/>
        </w:rPr>
        <w:t>，说明仅凭形变量不能全面评价材料防撞性能；</w:t>
      </w:r>
    </w:p>
    <w:p w14:paraId="6A45D838">
      <w:pPr>
        <w:shd w:val="clear" w:color="auto" w:fill="auto"/>
        <w:spacing w:line="360" w:lineRule="auto"/>
        <w:jc w:val="left"/>
        <w:textAlignment w:val="center"/>
        <w:rPr>
          <w:sz w:val="21"/>
        </w:rPr>
      </w:pPr>
      <w:r>
        <w:rPr>
          <w:sz w:val="21"/>
        </w:rPr>
        <w:t>(4)结合表一数据，若要用其中的两种材料设计成复合防撞材料，应选择的材料类型是</w:t>
      </w:r>
      <w:r>
        <w:rPr>
          <w:rFonts w:ascii="Times New Roman" w:eastAsia="Times New Roman" w:hAnsi="Times New Roman" w:cs="Times New Roman"/>
          <w:b w:val="0"/>
          <w:sz w:val="21"/>
          <w:u w:val="single"/>
        </w:rPr>
        <w:t xml:space="preserve">     </w:t>
      </w:r>
      <w:r>
        <w:rPr>
          <w:sz w:val="21"/>
        </w:rPr>
        <w:t>。</w:t>
      </w:r>
    </w:p>
    <w:tbl>
      <w:tblPr>
        <w:tblStyle w:val="TableNormal"/>
        <w:tblW w:w="8325"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
      <w:tblGrid>
        <w:gridCol w:w="1584"/>
        <w:gridCol w:w="1585"/>
        <w:gridCol w:w="1757"/>
        <w:gridCol w:w="1775"/>
        <w:gridCol w:w="1624"/>
      </w:tblGrid>
      <w:tr w14:paraId="0F0C4200">
        <w:tblPrEx>
          <w:tblW w:w="8325"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Ex>
        <w:trPr>
          <w:trHeight w:val="241"/>
        </w:trPr>
        <w:tc>
          <w:tcPr>
            <w:tcW w:w="2250" w:type="dxa"/>
            <w:gridSpan w:val="5"/>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102716BC">
            <w:pPr>
              <w:shd w:val="clear" w:color="auto" w:fill="auto"/>
              <w:spacing w:line="360" w:lineRule="auto"/>
              <w:jc w:val="center"/>
              <w:textAlignment w:val="center"/>
              <w:rPr>
                <w:sz w:val="21"/>
              </w:rPr>
            </w:pPr>
            <w:r>
              <w:rPr>
                <w:sz w:val="21"/>
              </w:rPr>
              <w:t>表一</w:t>
            </w:r>
          </w:p>
        </w:tc>
      </w:tr>
      <w:tr w14:paraId="1061C815">
        <w:tblPrEx>
          <w:tblW w:w="8325" w:type="dxa"/>
          <w:tblInd w:w="0" w:type="dxa"/>
          <w:tblCellMar>
            <w:top w:w="120" w:type="dxa"/>
            <w:left w:w="120" w:type="dxa"/>
            <w:bottom w:w="120" w:type="dxa"/>
            <w:right w:w="120" w:type="dxa"/>
          </w:tblCellMar>
        </w:tblPrEx>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5D49C1E1">
            <w:pPr>
              <w:shd w:val="clear" w:color="auto" w:fill="auto"/>
              <w:spacing w:line="360" w:lineRule="auto"/>
              <w:jc w:val="left"/>
              <w:textAlignment w:val="center"/>
              <w:rPr>
                <w:sz w:val="21"/>
              </w:rPr>
            </w:pPr>
            <w:r>
              <w:rPr>
                <w:sz w:val="21"/>
              </w:rPr>
              <w:t>实验组</w:t>
            </w:r>
          </w:p>
        </w:tc>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777005A9">
            <w:pPr>
              <w:shd w:val="clear" w:color="auto" w:fill="auto"/>
              <w:spacing w:line="360" w:lineRule="auto"/>
              <w:jc w:val="center"/>
              <w:textAlignment w:val="center"/>
              <w:rPr>
                <w:sz w:val="21"/>
              </w:rPr>
            </w:pPr>
            <w:r>
              <w:rPr>
                <w:sz w:val="21"/>
              </w:rPr>
              <w:t>材料类型</w:t>
            </w:r>
          </w:p>
        </w:tc>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C0B00DC">
            <w:pPr>
              <w:shd w:val="clear" w:color="auto" w:fill="auto"/>
              <w:spacing w:line="360" w:lineRule="auto"/>
              <w:jc w:val="center"/>
              <w:textAlignment w:val="center"/>
              <w:rPr>
                <w:sz w:val="21"/>
              </w:rPr>
            </w:pPr>
            <w:r>
              <w:rPr>
                <w:sz w:val="21"/>
              </w:rPr>
              <w:t>材料厚度</w:t>
            </w:r>
            <w:r>
              <w:rPr>
                <w:rFonts w:ascii="Times New Roman" w:eastAsia="Times New Roman" w:hAnsi="Times New Roman" w:cs="Times New Roman"/>
                <w:i/>
                <w:sz w:val="21"/>
              </w:rPr>
              <w:t>d</w:t>
            </w:r>
            <w:r>
              <w:rPr>
                <w:sz w:val="21"/>
              </w:rPr>
              <w:t>（cm）</w:t>
            </w:r>
          </w:p>
        </w:tc>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7685BACC">
            <w:pPr>
              <w:shd w:val="clear" w:color="auto" w:fill="auto"/>
              <w:spacing w:line="360" w:lineRule="auto"/>
              <w:jc w:val="center"/>
              <w:textAlignment w:val="center"/>
              <w:rPr>
                <w:sz w:val="21"/>
              </w:rPr>
            </w:pPr>
            <w:r>
              <w:rPr>
                <w:sz w:val="21"/>
              </w:rPr>
              <w:t>撞击后滑块速度</w:t>
            </w:r>
            <w:r>
              <w:rPr>
                <w:rFonts w:ascii="Times New Roman" w:eastAsia="Times New Roman" w:hAnsi="Times New Roman" w:cs="Times New Roman"/>
                <w:i/>
                <w:sz w:val="21"/>
              </w:rPr>
              <w:t>v</w:t>
            </w:r>
            <w:r>
              <w:rPr>
                <w:sz w:val="21"/>
              </w:rPr>
              <w:t>（m/s）</w:t>
            </w:r>
          </w:p>
        </w:tc>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5094373F">
            <w:pPr>
              <w:shd w:val="clear" w:color="auto" w:fill="auto"/>
              <w:spacing w:line="360" w:lineRule="auto"/>
              <w:jc w:val="center"/>
              <w:textAlignment w:val="center"/>
              <w:rPr>
                <w:sz w:val="21"/>
              </w:rPr>
            </w:pPr>
            <w:r>
              <w:rPr>
                <w:sz w:val="21"/>
              </w:rPr>
              <w:t>材料形变量</w:t>
            </w:r>
            <w:r>
              <w:object>
                <v:shape id="_x0000_i1064" type="#_x0000_t75" alt="eqId8d6fcbb53b3f215a796876b560c95989" style="width:15.8pt;height:11.6pt" o:ole="" coordsize="21600,21600" o:preferrelative="t" filled="f" stroked="f">
                  <v:stroke joinstyle="miter"/>
                  <v:imagedata r:id="rId114" o:title="eqId8d6fcbb53b3f215a796876b560c95989"/>
                  <o:lock v:ext="edit" aspectratio="t"/>
                  <w10:anchorlock/>
                </v:shape>
                <o:OLEObject Type="Embed" ProgID="Equation.DSMT4" ShapeID="_x0000_i1064" DrawAspect="Content" ObjectID="_1468075764" r:id="rId115"/>
              </w:object>
            </w:r>
          </w:p>
        </w:tc>
      </w:tr>
      <w:tr w14:paraId="5207712C">
        <w:tblPrEx>
          <w:tblW w:w="8325" w:type="dxa"/>
          <w:tblInd w:w="0" w:type="dxa"/>
          <w:tblCellMar>
            <w:top w:w="120" w:type="dxa"/>
            <w:left w:w="120" w:type="dxa"/>
            <w:bottom w:w="120" w:type="dxa"/>
            <w:right w:w="120" w:type="dxa"/>
          </w:tblCellMar>
        </w:tblPrEx>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50101565">
            <w:pPr>
              <w:shd w:val="clear" w:color="auto" w:fill="auto"/>
              <w:spacing w:line="360" w:lineRule="auto"/>
              <w:jc w:val="left"/>
              <w:textAlignment w:val="center"/>
              <w:rPr>
                <w:sz w:val="21"/>
              </w:rPr>
            </w:pPr>
            <w:r>
              <w:rPr>
                <w:sz w:val="21"/>
              </w:rPr>
              <w:t>1</w:t>
            </w:r>
          </w:p>
        </w:tc>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4039C69B">
            <w:pPr>
              <w:shd w:val="clear" w:color="auto" w:fill="auto"/>
              <w:spacing w:line="360" w:lineRule="auto"/>
              <w:jc w:val="center"/>
              <w:textAlignment w:val="center"/>
              <w:rPr>
                <w:sz w:val="21"/>
              </w:rPr>
            </w:pPr>
            <w:r>
              <w:rPr>
                <w:sz w:val="21"/>
              </w:rPr>
              <w:t>泡沫塑料</w:t>
            </w:r>
          </w:p>
        </w:tc>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7DA08828">
            <w:pPr>
              <w:shd w:val="clear" w:color="auto" w:fill="auto"/>
              <w:spacing w:line="360" w:lineRule="auto"/>
              <w:jc w:val="center"/>
              <w:textAlignment w:val="center"/>
              <w:rPr>
                <w:sz w:val="21"/>
              </w:rPr>
            </w:pPr>
            <w:r>
              <w:rPr>
                <w:sz w:val="21"/>
              </w:rPr>
              <w:t>5</w:t>
            </w:r>
          </w:p>
        </w:tc>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6A651929">
            <w:pPr>
              <w:shd w:val="clear" w:color="auto" w:fill="auto"/>
              <w:spacing w:line="360" w:lineRule="auto"/>
              <w:jc w:val="center"/>
              <w:textAlignment w:val="center"/>
              <w:rPr>
                <w:sz w:val="21"/>
              </w:rPr>
            </w:pPr>
            <w:r>
              <w:rPr>
                <w:sz w:val="21"/>
              </w:rPr>
              <w:t>0.8</w:t>
            </w:r>
          </w:p>
        </w:tc>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3742B919">
            <w:pPr>
              <w:shd w:val="clear" w:color="auto" w:fill="auto"/>
              <w:spacing w:line="360" w:lineRule="auto"/>
              <w:jc w:val="center"/>
              <w:textAlignment w:val="center"/>
              <w:rPr>
                <w:sz w:val="21"/>
              </w:rPr>
            </w:pPr>
            <w:r>
              <w:rPr>
                <w:sz w:val="21"/>
              </w:rPr>
              <w:t>4.5</w:t>
            </w:r>
          </w:p>
        </w:tc>
      </w:tr>
      <w:tr w14:paraId="14E8435E">
        <w:tblPrEx>
          <w:tblW w:w="8325" w:type="dxa"/>
          <w:tblInd w:w="0" w:type="dxa"/>
          <w:tblCellMar>
            <w:top w:w="120" w:type="dxa"/>
            <w:left w:w="120" w:type="dxa"/>
            <w:bottom w:w="120" w:type="dxa"/>
            <w:right w:w="120" w:type="dxa"/>
          </w:tblCellMar>
        </w:tblPrEx>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6073B58E">
            <w:pPr>
              <w:shd w:val="clear" w:color="auto" w:fill="auto"/>
              <w:spacing w:line="360" w:lineRule="auto"/>
              <w:jc w:val="left"/>
              <w:textAlignment w:val="center"/>
              <w:rPr>
                <w:sz w:val="21"/>
              </w:rPr>
            </w:pPr>
            <w:r>
              <w:rPr>
                <w:sz w:val="21"/>
              </w:rPr>
              <w:t>2</w:t>
            </w:r>
          </w:p>
        </w:tc>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03A13849">
            <w:pPr>
              <w:shd w:val="clear" w:color="auto" w:fill="auto"/>
              <w:spacing w:line="360" w:lineRule="auto"/>
              <w:jc w:val="center"/>
              <w:textAlignment w:val="center"/>
              <w:rPr>
                <w:sz w:val="21"/>
              </w:rPr>
            </w:pPr>
            <w:r>
              <w:rPr>
                <w:sz w:val="21"/>
              </w:rPr>
              <w:t>泡沫塑料</w:t>
            </w:r>
          </w:p>
        </w:tc>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66736B0A">
            <w:pPr>
              <w:shd w:val="clear" w:color="auto" w:fill="auto"/>
              <w:spacing w:line="360" w:lineRule="auto"/>
              <w:jc w:val="center"/>
              <w:textAlignment w:val="center"/>
              <w:rPr>
                <w:sz w:val="21"/>
              </w:rPr>
            </w:pPr>
            <w:r>
              <w:rPr>
                <w:sz w:val="21"/>
              </w:rPr>
              <w:t>10</w:t>
            </w:r>
          </w:p>
        </w:tc>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3950872B">
            <w:pPr>
              <w:shd w:val="clear" w:color="auto" w:fill="auto"/>
              <w:spacing w:line="360" w:lineRule="auto"/>
              <w:jc w:val="center"/>
              <w:textAlignment w:val="center"/>
              <w:rPr>
                <w:sz w:val="21"/>
              </w:rPr>
            </w:pPr>
            <w:r>
              <w:rPr>
                <w:sz w:val="21"/>
              </w:rPr>
              <w:t>0.3</w:t>
            </w:r>
          </w:p>
        </w:tc>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3A8201E4">
            <w:pPr>
              <w:shd w:val="clear" w:color="auto" w:fill="auto"/>
              <w:spacing w:line="360" w:lineRule="auto"/>
              <w:jc w:val="center"/>
              <w:textAlignment w:val="center"/>
              <w:rPr>
                <w:sz w:val="21"/>
              </w:rPr>
            </w:pPr>
            <w:r>
              <w:rPr>
                <w:sz w:val="21"/>
              </w:rPr>
              <w:t>9.0</w:t>
            </w:r>
          </w:p>
        </w:tc>
      </w:tr>
      <w:tr w14:paraId="74D9FC0F">
        <w:tblPrEx>
          <w:tblW w:w="8325" w:type="dxa"/>
          <w:tblInd w:w="0" w:type="dxa"/>
          <w:tblCellMar>
            <w:top w:w="120" w:type="dxa"/>
            <w:left w:w="120" w:type="dxa"/>
            <w:bottom w:w="120" w:type="dxa"/>
            <w:right w:w="120" w:type="dxa"/>
          </w:tblCellMar>
        </w:tblPrEx>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713D3C6C">
            <w:pPr>
              <w:shd w:val="clear" w:color="auto" w:fill="auto"/>
              <w:spacing w:line="360" w:lineRule="auto"/>
              <w:jc w:val="left"/>
              <w:textAlignment w:val="center"/>
              <w:rPr>
                <w:sz w:val="21"/>
              </w:rPr>
            </w:pPr>
            <w:r>
              <w:rPr>
                <w:sz w:val="21"/>
              </w:rPr>
              <w:t>3</w:t>
            </w:r>
          </w:p>
        </w:tc>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6725D7F7">
            <w:pPr>
              <w:shd w:val="clear" w:color="auto" w:fill="auto"/>
              <w:spacing w:line="360" w:lineRule="auto"/>
              <w:jc w:val="center"/>
              <w:textAlignment w:val="center"/>
              <w:rPr>
                <w:sz w:val="21"/>
              </w:rPr>
            </w:pPr>
            <w:r>
              <w:rPr>
                <w:sz w:val="21"/>
              </w:rPr>
              <w:t>橡胶</w:t>
            </w:r>
          </w:p>
        </w:tc>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40C97BA6">
            <w:pPr>
              <w:shd w:val="clear" w:color="auto" w:fill="auto"/>
              <w:spacing w:line="360" w:lineRule="auto"/>
              <w:jc w:val="center"/>
              <w:textAlignment w:val="center"/>
              <w:rPr>
                <w:sz w:val="21"/>
              </w:rPr>
            </w:pPr>
            <w:r>
              <w:rPr>
                <w:sz w:val="21"/>
              </w:rPr>
              <w:t>5</w:t>
            </w:r>
          </w:p>
        </w:tc>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6F3B666A">
            <w:pPr>
              <w:shd w:val="clear" w:color="auto" w:fill="auto"/>
              <w:spacing w:line="360" w:lineRule="auto"/>
              <w:jc w:val="center"/>
              <w:textAlignment w:val="center"/>
              <w:rPr>
                <w:sz w:val="21"/>
              </w:rPr>
            </w:pPr>
            <w:r>
              <w:rPr>
                <w:sz w:val="21"/>
              </w:rPr>
              <w:t>1.2</w:t>
            </w:r>
          </w:p>
        </w:tc>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1DB087E9">
            <w:pPr>
              <w:shd w:val="clear" w:color="auto" w:fill="auto"/>
              <w:spacing w:line="360" w:lineRule="auto"/>
              <w:jc w:val="center"/>
              <w:textAlignment w:val="center"/>
              <w:rPr>
                <w:sz w:val="21"/>
              </w:rPr>
            </w:pPr>
            <w:r>
              <w:rPr>
                <w:sz w:val="21"/>
              </w:rPr>
              <w:t>2.0</w:t>
            </w:r>
          </w:p>
        </w:tc>
      </w:tr>
      <w:tr w14:paraId="3BE57C30">
        <w:tblPrEx>
          <w:tblW w:w="8325" w:type="dxa"/>
          <w:tblInd w:w="0" w:type="dxa"/>
          <w:tblCellMar>
            <w:top w:w="120" w:type="dxa"/>
            <w:left w:w="120" w:type="dxa"/>
            <w:bottom w:w="120" w:type="dxa"/>
            <w:right w:w="120" w:type="dxa"/>
          </w:tblCellMar>
        </w:tblPrEx>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5B70CC75">
            <w:pPr>
              <w:shd w:val="clear" w:color="auto" w:fill="auto"/>
              <w:spacing w:line="360" w:lineRule="auto"/>
              <w:jc w:val="left"/>
              <w:textAlignment w:val="center"/>
              <w:rPr>
                <w:sz w:val="21"/>
              </w:rPr>
            </w:pPr>
            <w:r>
              <w:rPr>
                <w:sz w:val="21"/>
              </w:rPr>
              <w:t>4</w:t>
            </w:r>
          </w:p>
        </w:tc>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076692AF">
            <w:pPr>
              <w:shd w:val="clear" w:color="auto" w:fill="auto"/>
              <w:spacing w:line="360" w:lineRule="auto"/>
              <w:jc w:val="center"/>
              <w:textAlignment w:val="center"/>
              <w:rPr>
                <w:sz w:val="21"/>
              </w:rPr>
            </w:pPr>
            <w:r>
              <w:rPr>
                <w:sz w:val="21"/>
              </w:rPr>
              <w:t>蜂窝铝</w:t>
            </w:r>
          </w:p>
        </w:tc>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64D582D7">
            <w:pPr>
              <w:shd w:val="clear" w:color="auto" w:fill="auto"/>
              <w:spacing w:line="360" w:lineRule="auto"/>
              <w:jc w:val="center"/>
              <w:textAlignment w:val="center"/>
              <w:rPr>
                <w:sz w:val="21"/>
              </w:rPr>
            </w:pPr>
            <w:r>
              <w:rPr>
                <w:sz w:val="21"/>
              </w:rPr>
              <w:t>5</w:t>
            </w:r>
          </w:p>
        </w:tc>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5DA100C5">
            <w:pPr>
              <w:shd w:val="clear" w:color="auto" w:fill="auto"/>
              <w:spacing w:line="360" w:lineRule="auto"/>
              <w:jc w:val="center"/>
              <w:textAlignment w:val="center"/>
              <w:rPr>
                <w:sz w:val="21"/>
              </w:rPr>
            </w:pPr>
            <w:r>
              <w:rPr>
                <w:sz w:val="21"/>
              </w:rPr>
              <w:t>2.5</w:t>
            </w:r>
          </w:p>
        </w:tc>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4F79902A">
            <w:pPr>
              <w:shd w:val="clear" w:color="auto" w:fill="auto"/>
              <w:spacing w:line="360" w:lineRule="auto"/>
              <w:jc w:val="center"/>
              <w:textAlignment w:val="center"/>
              <w:rPr>
                <w:sz w:val="21"/>
              </w:rPr>
            </w:pPr>
            <w:r>
              <w:rPr>
                <w:sz w:val="21"/>
              </w:rPr>
              <w:t>0.5</w:t>
            </w:r>
          </w:p>
        </w:tc>
      </w:tr>
    </w:tbl>
    <w:p w14:paraId="14DD1EEA">
      <w:pPr>
        <w:shd w:val="clear" w:color="auto" w:fill="auto"/>
        <w:spacing w:line="360" w:lineRule="auto"/>
        <w:jc w:val="left"/>
        <w:textAlignment w:val="center"/>
        <w:rPr>
          <w:sz w:val="21"/>
        </w:rPr>
      </w:pPr>
      <w:r>
        <w:rPr>
          <w:sz w:val="21"/>
        </w:rPr>
        <w:t>(5)实验小组继续实验，通过模拟碰撞实验来探究动能影响因素，滑块从斜面滑下撞击水平面上的木块，通过传感器记录滑块碰撞前的速度，木块被推动的距离反映动能大小。实验数据如表二：</w:t>
      </w:r>
    </w:p>
    <w:tbl>
      <w:tblPr>
        <w:tblStyle w:val="TableNormal"/>
        <w:tblW w:w="8325"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
      <w:tblGrid>
        <w:gridCol w:w="2044"/>
        <w:gridCol w:w="2080"/>
        <w:gridCol w:w="2103"/>
        <w:gridCol w:w="2098"/>
      </w:tblGrid>
      <w:tr w14:paraId="2148135B">
        <w:tblPrEx>
          <w:tblW w:w="8325"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Ex>
        <w:trPr>
          <w:trHeight w:val="241"/>
        </w:trPr>
        <w:tc>
          <w:tcPr>
            <w:tcW w:w="2250" w:type="dxa"/>
            <w:gridSpan w:val="4"/>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7180FE95">
            <w:pPr>
              <w:shd w:val="clear" w:color="auto" w:fill="auto"/>
              <w:spacing w:line="360" w:lineRule="auto"/>
              <w:jc w:val="center"/>
              <w:textAlignment w:val="center"/>
              <w:rPr>
                <w:sz w:val="21"/>
              </w:rPr>
            </w:pPr>
            <w:r>
              <w:rPr>
                <w:sz w:val="21"/>
              </w:rPr>
              <w:t>表二</w:t>
            </w:r>
          </w:p>
        </w:tc>
      </w:tr>
      <w:tr w14:paraId="24E380D2">
        <w:tblPrEx>
          <w:tblW w:w="8325" w:type="dxa"/>
          <w:tblInd w:w="0" w:type="dxa"/>
          <w:tblCellMar>
            <w:top w:w="120" w:type="dxa"/>
            <w:left w:w="120" w:type="dxa"/>
            <w:bottom w:w="120" w:type="dxa"/>
            <w:right w:w="120" w:type="dxa"/>
          </w:tblCellMar>
        </w:tblPrEx>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01452583">
            <w:pPr>
              <w:shd w:val="clear" w:color="auto" w:fill="auto"/>
              <w:spacing w:line="360" w:lineRule="auto"/>
              <w:jc w:val="center"/>
              <w:textAlignment w:val="center"/>
              <w:rPr>
                <w:sz w:val="21"/>
              </w:rPr>
            </w:pPr>
            <w:r>
              <w:rPr>
                <w:sz w:val="21"/>
              </w:rPr>
              <w:t>实验组</w:t>
            </w:r>
          </w:p>
        </w:tc>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71877DC2">
            <w:pPr>
              <w:shd w:val="clear" w:color="auto" w:fill="auto"/>
              <w:spacing w:line="360" w:lineRule="auto"/>
              <w:jc w:val="center"/>
              <w:textAlignment w:val="center"/>
              <w:rPr>
                <w:sz w:val="21"/>
              </w:rPr>
            </w:pPr>
            <w:r>
              <w:rPr>
                <w:sz w:val="21"/>
              </w:rPr>
              <w:t>滑块质量</w:t>
            </w:r>
            <w:r>
              <w:rPr>
                <w:rFonts w:ascii="Times New Roman" w:eastAsia="Times New Roman" w:hAnsi="Times New Roman" w:cs="Times New Roman"/>
                <w:i/>
                <w:sz w:val="21"/>
              </w:rPr>
              <w:t>m</w:t>
            </w:r>
            <w:r>
              <w:rPr>
                <w:sz w:val="21"/>
              </w:rPr>
              <w:t>（g）</w:t>
            </w:r>
          </w:p>
        </w:tc>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0F87A8CF">
            <w:pPr>
              <w:shd w:val="clear" w:color="auto" w:fill="auto"/>
              <w:spacing w:line="360" w:lineRule="auto"/>
              <w:jc w:val="center"/>
              <w:textAlignment w:val="center"/>
              <w:rPr>
                <w:sz w:val="21"/>
              </w:rPr>
            </w:pPr>
            <w:r>
              <w:rPr>
                <w:sz w:val="21"/>
              </w:rPr>
              <w:t>滑块碰撞前的速度</w:t>
            </w:r>
            <w:r>
              <w:rPr>
                <w:rFonts w:ascii="Times New Roman" w:eastAsia="Times New Roman" w:hAnsi="Times New Roman" w:cs="Times New Roman"/>
                <w:i/>
                <w:sz w:val="21"/>
              </w:rPr>
              <w:t>v</w:t>
            </w:r>
            <w:r>
              <w:rPr>
                <w:sz w:val="21"/>
              </w:rPr>
              <w:t>（m/s）</w:t>
            </w:r>
          </w:p>
        </w:tc>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1CDD7383">
            <w:pPr>
              <w:shd w:val="clear" w:color="auto" w:fill="auto"/>
              <w:spacing w:line="360" w:lineRule="auto"/>
              <w:jc w:val="center"/>
              <w:textAlignment w:val="center"/>
              <w:rPr>
                <w:sz w:val="21"/>
              </w:rPr>
            </w:pPr>
            <w:r>
              <w:rPr>
                <w:sz w:val="21"/>
              </w:rPr>
              <w:t>木块移动距离</w:t>
            </w:r>
            <w:r>
              <w:rPr>
                <w:rFonts w:ascii="Times New Roman" w:eastAsia="Times New Roman" w:hAnsi="Times New Roman" w:cs="Times New Roman"/>
                <w:i/>
                <w:sz w:val="21"/>
              </w:rPr>
              <w:t>s</w:t>
            </w:r>
            <w:r>
              <w:rPr>
                <w:sz w:val="21"/>
              </w:rPr>
              <w:t>（cm）</w:t>
            </w:r>
          </w:p>
        </w:tc>
      </w:tr>
      <w:tr w14:paraId="736CDB23">
        <w:tblPrEx>
          <w:tblW w:w="8325" w:type="dxa"/>
          <w:tblInd w:w="0" w:type="dxa"/>
          <w:tblCellMar>
            <w:top w:w="120" w:type="dxa"/>
            <w:left w:w="120" w:type="dxa"/>
            <w:bottom w:w="120" w:type="dxa"/>
            <w:right w:w="120" w:type="dxa"/>
          </w:tblCellMar>
        </w:tblPrEx>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5C878377">
            <w:pPr>
              <w:shd w:val="clear" w:color="auto" w:fill="auto"/>
              <w:spacing w:line="360" w:lineRule="auto"/>
              <w:jc w:val="center"/>
              <w:textAlignment w:val="center"/>
              <w:rPr>
                <w:sz w:val="21"/>
              </w:rPr>
            </w:pPr>
            <w:r>
              <w:rPr>
                <w:sz w:val="21"/>
              </w:rPr>
              <w:t>1</w:t>
            </w:r>
          </w:p>
        </w:tc>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AF1765C">
            <w:pPr>
              <w:shd w:val="clear" w:color="auto" w:fill="auto"/>
              <w:spacing w:line="360" w:lineRule="auto"/>
              <w:jc w:val="center"/>
              <w:textAlignment w:val="center"/>
              <w:rPr>
                <w:sz w:val="21"/>
              </w:rPr>
            </w:pPr>
            <w:r>
              <w:rPr>
                <w:sz w:val="21"/>
              </w:rPr>
              <w:t>200</w:t>
            </w:r>
          </w:p>
        </w:tc>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0FA9F322">
            <w:pPr>
              <w:shd w:val="clear" w:color="auto" w:fill="auto"/>
              <w:spacing w:line="360" w:lineRule="auto"/>
              <w:jc w:val="center"/>
              <w:textAlignment w:val="center"/>
              <w:rPr>
                <w:sz w:val="21"/>
              </w:rPr>
            </w:pPr>
            <w:r>
              <w:rPr>
                <w:sz w:val="21"/>
              </w:rPr>
              <w:t>0.2</w:t>
            </w:r>
          </w:p>
        </w:tc>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40F54078">
            <w:pPr>
              <w:shd w:val="clear" w:color="auto" w:fill="auto"/>
              <w:spacing w:line="360" w:lineRule="auto"/>
              <w:jc w:val="center"/>
              <w:textAlignment w:val="center"/>
              <w:rPr>
                <w:sz w:val="21"/>
              </w:rPr>
            </w:pPr>
            <w:r>
              <w:rPr>
                <w:sz w:val="21"/>
              </w:rPr>
              <w:t>8</w:t>
            </w:r>
          </w:p>
        </w:tc>
      </w:tr>
      <w:tr w14:paraId="1B572943">
        <w:tblPrEx>
          <w:tblW w:w="8325" w:type="dxa"/>
          <w:tblInd w:w="0" w:type="dxa"/>
          <w:tblCellMar>
            <w:top w:w="120" w:type="dxa"/>
            <w:left w:w="120" w:type="dxa"/>
            <w:bottom w:w="120" w:type="dxa"/>
            <w:right w:w="120" w:type="dxa"/>
          </w:tblCellMar>
        </w:tblPrEx>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718D95D9">
            <w:pPr>
              <w:shd w:val="clear" w:color="auto" w:fill="auto"/>
              <w:spacing w:line="360" w:lineRule="auto"/>
              <w:jc w:val="center"/>
              <w:textAlignment w:val="center"/>
              <w:rPr>
                <w:sz w:val="21"/>
              </w:rPr>
            </w:pPr>
            <w:r>
              <w:rPr>
                <w:sz w:val="21"/>
              </w:rPr>
              <w:t>2</w:t>
            </w:r>
          </w:p>
        </w:tc>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778AD8B9">
            <w:pPr>
              <w:shd w:val="clear" w:color="auto" w:fill="auto"/>
              <w:spacing w:line="360" w:lineRule="auto"/>
              <w:jc w:val="center"/>
              <w:textAlignment w:val="center"/>
              <w:rPr>
                <w:sz w:val="21"/>
              </w:rPr>
            </w:pPr>
            <w:r>
              <w:rPr>
                <w:sz w:val="21"/>
              </w:rPr>
              <w:t>200</w:t>
            </w:r>
          </w:p>
        </w:tc>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05C51057">
            <w:pPr>
              <w:shd w:val="clear" w:color="auto" w:fill="auto"/>
              <w:spacing w:line="360" w:lineRule="auto"/>
              <w:jc w:val="center"/>
              <w:textAlignment w:val="center"/>
              <w:rPr>
                <w:sz w:val="21"/>
              </w:rPr>
            </w:pPr>
            <w:r>
              <w:rPr>
                <w:sz w:val="21"/>
              </w:rPr>
              <w:t>0.6</w:t>
            </w:r>
          </w:p>
        </w:tc>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3072080">
            <w:pPr>
              <w:shd w:val="clear" w:color="auto" w:fill="auto"/>
              <w:spacing w:line="360" w:lineRule="auto"/>
              <w:jc w:val="center"/>
              <w:textAlignment w:val="center"/>
              <w:rPr>
                <w:sz w:val="21"/>
              </w:rPr>
            </w:pPr>
            <w:r>
              <w:rPr>
                <w:sz w:val="21"/>
              </w:rPr>
              <w:t>71</w:t>
            </w:r>
          </w:p>
        </w:tc>
      </w:tr>
      <w:tr w14:paraId="17365EE1">
        <w:tblPrEx>
          <w:tblW w:w="8325" w:type="dxa"/>
          <w:tblInd w:w="0" w:type="dxa"/>
          <w:tblCellMar>
            <w:top w:w="120" w:type="dxa"/>
            <w:left w:w="120" w:type="dxa"/>
            <w:bottom w:w="120" w:type="dxa"/>
            <w:right w:w="120" w:type="dxa"/>
          </w:tblCellMar>
        </w:tblPrEx>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30F0E1DC">
            <w:pPr>
              <w:shd w:val="clear" w:color="auto" w:fill="auto"/>
              <w:spacing w:line="360" w:lineRule="auto"/>
              <w:jc w:val="center"/>
              <w:textAlignment w:val="center"/>
              <w:rPr>
                <w:sz w:val="21"/>
              </w:rPr>
            </w:pPr>
            <w:r>
              <w:rPr>
                <w:sz w:val="21"/>
              </w:rPr>
              <w:t>3</w:t>
            </w:r>
          </w:p>
        </w:tc>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003A95C1">
            <w:pPr>
              <w:shd w:val="clear" w:color="auto" w:fill="auto"/>
              <w:spacing w:line="360" w:lineRule="auto"/>
              <w:jc w:val="center"/>
              <w:textAlignment w:val="center"/>
              <w:rPr>
                <w:sz w:val="21"/>
              </w:rPr>
            </w:pPr>
            <w:r>
              <w:rPr>
                <w:sz w:val="21"/>
              </w:rPr>
              <w:t>400</w:t>
            </w:r>
          </w:p>
        </w:tc>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1EE57841">
            <w:pPr>
              <w:shd w:val="clear" w:color="auto" w:fill="auto"/>
              <w:spacing w:line="360" w:lineRule="auto"/>
              <w:jc w:val="center"/>
              <w:textAlignment w:val="center"/>
              <w:rPr>
                <w:sz w:val="21"/>
              </w:rPr>
            </w:pPr>
            <w:r>
              <w:rPr>
                <w:sz w:val="21"/>
              </w:rPr>
              <w:t>0.2</w:t>
            </w:r>
          </w:p>
        </w:tc>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3F640B87">
            <w:pPr>
              <w:shd w:val="clear" w:color="auto" w:fill="auto"/>
              <w:spacing w:line="360" w:lineRule="auto"/>
              <w:jc w:val="center"/>
              <w:textAlignment w:val="center"/>
              <w:rPr>
                <w:sz w:val="21"/>
              </w:rPr>
            </w:pPr>
            <w:r>
              <w:rPr>
                <w:sz w:val="21"/>
              </w:rPr>
              <w:t>16</w:t>
            </w:r>
          </w:p>
        </w:tc>
      </w:tr>
      <w:tr w14:paraId="7EF0DC80">
        <w:tblPrEx>
          <w:tblW w:w="8325" w:type="dxa"/>
          <w:tblInd w:w="0" w:type="dxa"/>
          <w:tblCellMar>
            <w:top w:w="120" w:type="dxa"/>
            <w:left w:w="120" w:type="dxa"/>
            <w:bottom w:w="120" w:type="dxa"/>
            <w:right w:w="120" w:type="dxa"/>
          </w:tblCellMar>
        </w:tblPrEx>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56D63D69">
            <w:pPr>
              <w:shd w:val="clear" w:color="auto" w:fill="auto"/>
              <w:spacing w:line="360" w:lineRule="auto"/>
              <w:jc w:val="center"/>
              <w:textAlignment w:val="center"/>
              <w:rPr>
                <w:sz w:val="21"/>
              </w:rPr>
            </w:pPr>
            <w:r>
              <w:rPr>
                <w:sz w:val="21"/>
              </w:rPr>
              <w:t>4</w:t>
            </w:r>
          </w:p>
        </w:tc>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474F759E">
            <w:pPr>
              <w:shd w:val="clear" w:color="auto" w:fill="auto"/>
              <w:spacing w:line="360" w:lineRule="auto"/>
              <w:jc w:val="center"/>
              <w:textAlignment w:val="center"/>
              <w:rPr>
                <w:sz w:val="21"/>
              </w:rPr>
            </w:pPr>
            <w:r>
              <w:rPr>
                <w:sz w:val="21"/>
              </w:rPr>
              <w:t>400</w:t>
            </w:r>
          </w:p>
        </w:tc>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387DCC04">
            <w:pPr>
              <w:shd w:val="clear" w:color="auto" w:fill="auto"/>
              <w:spacing w:line="360" w:lineRule="auto"/>
              <w:jc w:val="center"/>
              <w:textAlignment w:val="center"/>
              <w:rPr>
                <w:sz w:val="21"/>
              </w:rPr>
            </w:pPr>
            <w:r>
              <w:rPr>
                <w:sz w:val="21"/>
              </w:rPr>
              <w:t>0.6</w:t>
            </w:r>
          </w:p>
        </w:tc>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078E64AB">
            <w:pPr>
              <w:shd w:val="clear" w:color="auto" w:fill="auto"/>
              <w:spacing w:line="360" w:lineRule="auto"/>
              <w:jc w:val="center"/>
              <w:textAlignment w:val="center"/>
              <w:rPr>
                <w:sz w:val="21"/>
              </w:rPr>
            </w:pPr>
            <w:r>
              <w:rPr>
                <w:sz w:val="21"/>
              </w:rPr>
              <w:t>144</w:t>
            </w:r>
          </w:p>
        </w:tc>
      </w:tr>
    </w:tbl>
    <w:p w14:paraId="11C81DB8">
      <w:pPr>
        <w:shd w:val="clear" w:color="auto" w:fill="auto"/>
        <w:spacing w:line="360" w:lineRule="auto"/>
        <w:jc w:val="left"/>
        <w:textAlignment w:val="center"/>
        <w:rPr>
          <w:sz w:val="21"/>
        </w:rPr>
      </w:pPr>
      <w:r>
        <w:rPr>
          <w:sz w:val="21"/>
        </w:rPr>
        <w:t>实验组1与3中，滑块碰撞前的速度相同，质量从200g增至400g.木块移动距离增大2倍，说明动能与</w:t>
      </w:r>
      <w:r>
        <w:rPr>
          <w:rFonts w:ascii="Times New Roman" w:eastAsia="Times New Roman" w:hAnsi="Times New Roman" w:cs="Times New Roman"/>
          <w:b w:val="0"/>
          <w:sz w:val="21"/>
          <w:u w:val="single"/>
        </w:rPr>
        <w:t xml:space="preserve">     </w:t>
      </w:r>
      <w:r>
        <w:rPr>
          <w:sz w:val="21"/>
        </w:rPr>
        <w:t>成正比。</w:t>
      </w:r>
    </w:p>
    <w:p w14:paraId="6F5697B7">
      <w:pPr>
        <w:shd w:val="clear" w:color="auto" w:fill="auto"/>
        <w:spacing w:line="360" w:lineRule="auto"/>
        <w:jc w:val="left"/>
        <w:textAlignment w:val="center"/>
        <w:rPr>
          <w:sz w:val="21"/>
        </w:rPr>
      </w:pPr>
      <w:r>
        <w:rPr>
          <w:sz w:val="21"/>
        </w:rPr>
        <w:t>30．某同学在讨论怎样测量自身30s跳绳的功率，请你也参与其中。</w:t>
      </w:r>
    </w:p>
    <w:p w14:paraId="1482AB76">
      <w:pPr>
        <w:shd w:val="clear" w:color="auto" w:fill="auto"/>
        <w:spacing w:line="360" w:lineRule="auto"/>
        <w:jc w:val="left"/>
        <w:textAlignment w:val="center"/>
        <w:rPr>
          <w:sz w:val="21"/>
        </w:rPr>
      </w:pPr>
      <w:r>
        <w:rPr>
          <w:sz w:val="21"/>
        </w:rPr>
        <w:t>(1)需要的测量器材有：体重计、</w:t>
      </w:r>
      <w:r>
        <w:rPr>
          <w:rFonts w:ascii="Times New Roman" w:eastAsia="Times New Roman" w:hAnsi="Times New Roman" w:cs="Times New Roman"/>
          <w:b w:val="0"/>
          <w:sz w:val="21"/>
          <w:u w:val="single"/>
        </w:rPr>
        <w:t xml:space="preserve">          </w:t>
      </w:r>
      <w:r>
        <w:rPr>
          <w:sz w:val="21"/>
        </w:rPr>
        <w:t>、</w:t>
      </w:r>
      <w:r>
        <w:rPr>
          <w:rFonts w:ascii="Times New Roman" w:eastAsia="Times New Roman" w:hAnsi="Times New Roman" w:cs="Times New Roman"/>
          <w:b w:val="0"/>
          <w:sz w:val="21"/>
          <w:u w:val="single"/>
        </w:rPr>
        <w:t xml:space="preserve">          </w:t>
      </w:r>
      <w:r>
        <w:rPr>
          <w:sz w:val="21"/>
        </w:rPr>
        <w:t>；</w:t>
      </w:r>
    </w:p>
    <w:p w14:paraId="77AA1EB0">
      <w:pPr>
        <w:shd w:val="clear" w:color="auto" w:fill="auto"/>
        <w:spacing w:line="360" w:lineRule="auto"/>
        <w:jc w:val="left"/>
        <w:textAlignment w:val="center"/>
        <w:rPr>
          <w:sz w:val="21"/>
        </w:rPr>
      </w:pPr>
      <w:r>
        <w:rPr>
          <w:sz w:val="21"/>
        </w:rPr>
        <w:t>(2)测量跳绳的功率的原理是</w:t>
      </w:r>
      <w:r>
        <w:rPr>
          <w:rFonts w:ascii="Times New Roman" w:eastAsia="Times New Roman" w:hAnsi="Times New Roman" w:cs="Times New Roman"/>
          <w:b w:val="0"/>
          <w:sz w:val="21"/>
          <w:u w:val="single"/>
        </w:rPr>
        <w:t xml:space="preserve">         </w:t>
      </w:r>
      <w:r>
        <w:rPr>
          <w:sz w:val="21"/>
        </w:rPr>
        <w:t>；</w:t>
      </w:r>
    </w:p>
    <w:p w14:paraId="70C15601">
      <w:pPr>
        <w:shd w:val="clear" w:color="auto" w:fill="auto"/>
        <w:spacing w:line="360" w:lineRule="auto"/>
        <w:jc w:val="left"/>
        <w:textAlignment w:val="center"/>
        <w:rPr>
          <w:sz w:val="21"/>
        </w:rPr>
      </w:pPr>
      <w:r>
        <w:rPr>
          <w:sz w:val="21"/>
        </w:rPr>
        <w:t>(3)请你帮助他们设计一个记录数据的表格（请在表格中写出第一第二列所需测量的物理量）</w:t>
      </w:r>
      <w:r>
        <w:rPr>
          <w:rFonts w:ascii="Times New Roman" w:eastAsia="Times New Roman" w:hAnsi="Times New Roman" w:cs="Times New Roman"/>
          <w:b w:val="0"/>
          <w:sz w:val="21"/>
          <w:u w:val="single"/>
        </w:rPr>
        <w:t xml:space="preserve">          </w:t>
      </w:r>
      <w:r>
        <w:rPr>
          <w:sz w:val="21"/>
        </w:rPr>
        <w:t>、</w:t>
      </w:r>
      <w:r>
        <w:rPr>
          <w:rFonts w:ascii="Times New Roman" w:eastAsia="Times New Roman" w:hAnsi="Times New Roman" w:cs="Times New Roman"/>
          <w:b w:val="0"/>
          <w:sz w:val="21"/>
          <w:u w:val="single"/>
        </w:rPr>
        <w:t xml:space="preserve">          </w:t>
      </w:r>
      <w:r>
        <w:rPr>
          <w:sz w:val="21"/>
        </w:rPr>
        <w:t>；</w:t>
      </w:r>
    </w:p>
    <w:tbl>
      <w:tblPr>
        <w:tblStyle w:val="TableNormal"/>
        <w:tblW w:w="8325"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
      <w:tblGrid>
        <w:gridCol w:w="1665"/>
        <w:gridCol w:w="1665"/>
        <w:gridCol w:w="1665"/>
        <w:gridCol w:w="1665"/>
        <w:gridCol w:w="1665"/>
      </w:tblGrid>
      <w:tr w14:paraId="711688BE">
        <w:tblPrEx>
          <w:tblW w:w="8325"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Ex>
        <w:tc>
          <w:tcPr>
            <w:tcW w:w="166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1AC3CC16">
            <w:pPr>
              <w:shd w:val="clear" w:color="auto" w:fill="auto"/>
              <w:spacing w:line="360" w:lineRule="auto"/>
              <w:jc w:val="center"/>
              <w:textAlignment w:val="center"/>
              <w:rPr>
                <w:sz w:val="21"/>
              </w:rPr>
            </w:pPr>
            <w:r>
              <w:rPr>
                <w:sz w:val="21"/>
              </w:rPr>
              <w:t>实验序号</w:t>
            </w:r>
          </w:p>
        </w:tc>
        <w:tc>
          <w:tcPr>
            <w:tcW w:w="166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6835572E">
            <w:pPr>
              <w:shd w:val="clear" w:color="auto" w:fill="auto"/>
              <w:spacing w:line="360" w:lineRule="auto"/>
              <w:jc w:val="center"/>
              <w:textAlignment w:val="center"/>
              <w:rPr>
                <w:sz w:val="21"/>
              </w:rPr>
            </w:pPr>
          </w:p>
        </w:tc>
        <w:tc>
          <w:tcPr>
            <w:tcW w:w="166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7B6723E4">
            <w:pPr>
              <w:shd w:val="clear" w:color="auto" w:fill="auto"/>
              <w:spacing w:line="360" w:lineRule="auto"/>
              <w:jc w:val="center"/>
              <w:textAlignment w:val="center"/>
              <w:rPr>
                <w:sz w:val="21"/>
              </w:rPr>
            </w:pPr>
          </w:p>
        </w:tc>
        <w:tc>
          <w:tcPr>
            <w:tcW w:w="166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014F4024">
            <w:pPr>
              <w:shd w:val="clear" w:color="auto" w:fill="auto"/>
              <w:spacing w:line="360" w:lineRule="auto"/>
              <w:jc w:val="center"/>
              <w:textAlignment w:val="center"/>
              <w:rPr>
                <w:sz w:val="21"/>
              </w:rPr>
            </w:pPr>
            <w:r>
              <w:rPr>
                <w:sz w:val="21"/>
              </w:rPr>
              <w:t>跳绳的次数</w:t>
            </w:r>
            <w:r>
              <w:rPr>
                <w:rFonts w:ascii="Times New Roman" w:eastAsia="Times New Roman" w:hAnsi="Times New Roman" w:cs="Times New Roman"/>
                <w:i/>
                <w:sz w:val="21"/>
              </w:rPr>
              <w:t>n</w:t>
            </w:r>
            <w:r>
              <w:rPr>
                <w:sz w:val="21"/>
              </w:rPr>
              <w:t>/次</w:t>
            </w:r>
          </w:p>
        </w:tc>
        <w:tc>
          <w:tcPr>
            <w:tcW w:w="166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02575E6E">
            <w:pPr>
              <w:shd w:val="clear" w:color="auto" w:fill="auto"/>
              <w:spacing w:line="360" w:lineRule="auto"/>
              <w:jc w:val="center"/>
              <w:textAlignment w:val="center"/>
              <w:rPr>
                <w:sz w:val="21"/>
              </w:rPr>
            </w:pPr>
            <w:r>
              <w:rPr>
                <w:sz w:val="21"/>
              </w:rPr>
              <w:t>跳绳功率</w:t>
            </w:r>
            <w:r>
              <w:rPr>
                <w:rFonts w:ascii="Times New Roman" w:eastAsia="Times New Roman" w:hAnsi="Times New Roman" w:cs="Times New Roman"/>
                <w:i/>
                <w:sz w:val="21"/>
              </w:rPr>
              <w:t>P</w:t>
            </w:r>
            <w:r>
              <w:rPr>
                <w:sz w:val="21"/>
              </w:rPr>
              <w:t>/W</w:t>
            </w:r>
          </w:p>
        </w:tc>
      </w:tr>
      <w:tr w14:paraId="519CE4C9">
        <w:tblPrEx>
          <w:tblW w:w="8325" w:type="dxa"/>
          <w:tblInd w:w="0" w:type="dxa"/>
          <w:tblCellMar>
            <w:top w:w="120" w:type="dxa"/>
            <w:left w:w="120" w:type="dxa"/>
            <w:bottom w:w="120" w:type="dxa"/>
            <w:right w:w="120" w:type="dxa"/>
          </w:tblCellMar>
        </w:tblPrEx>
        <w:tc>
          <w:tcPr>
            <w:tcW w:w="166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7215B046">
            <w:pPr>
              <w:shd w:val="clear" w:color="auto" w:fill="auto"/>
              <w:spacing w:line="360" w:lineRule="auto"/>
              <w:jc w:val="center"/>
              <w:textAlignment w:val="center"/>
              <w:rPr>
                <w:sz w:val="21"/>
              </w:rPr>
            </w:pPr>
            <w:r>
              <w:rPr>
                <w:sz w:val="21"/>
              </w:rPr>
              <w:t>①</w:t>
            </w:r>
          </w:p>
        </w:tc>
        <w:tc>
          <w:tcPr>
            <w:tcW w:w="166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FC6043A">
            <w:pPr>
              <w:shd w:val="clear" w:color="auto" w:fill="auto"/>
              <w:spacing w:line="360" w:lineRule="auto"/>
              <w:jc w:val="center"/>
              <w:textAlignment w:val="center"/>
              <w:rPr>
                <w:sz w:val="21"/>
              </w:rPr>
            </w:pPr>
          </w:p>
        </w:tc>
        <w:tc>
          <w:tcPr>
            <w:tcW w:w="166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5BC4EE6">
            <w:pPr>
              <w:shd w:val="clear" w:color="auto" w:fill="auto"/>
              <w:spacing w:line="360" w:lineRule="auto"/>
              <w:jc w:val="center"/>
              <w:textAlignment w:val="center"/>
              <w:rPr>
                <w:sz w:val="21"/>
              </w:rPr>
            </w:pPr>
          </w:p>
        </w:tc>
        <w:tc>
          <w:tcPr>
            <w:tcW w:w="166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3707FFD7">
            <w:pPr>
              <w:shd w:val="clear" w:color="auto" w:fill="auto"/>
              <w:spacing w:line="360" w:lineRule="auto"/>
              <w:jc w:val="center"/>
              <w:textAlignment w:val="center"/>
              <w:rPr>
                <w:sz w:val="21"/>
              </w:rPr>
            </w:pPr>
          </w:p>
        </w:tc>
        <w:tc>
          <w:tcPr>
            <w:tcW w:w="166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1CC2A9B3">
            <w:pPr>
              <w:shd w:val="clear" w:color="auto" w:fill="auto"/>
              <w:spacing w:line="360" w:lineRule="auto"/>
              <w:jc w:val="center"/>
              <w:textAlignment w:val="center"/>
              <w:rPr>
                <w:sz w:val="21"/>
              </w:rPr>
            </w:pPr>
          </w:p>
        </w:tc>
      </w:tr>
      <w:tr w14:paraId="1A3B2153">
        <w:tblPrEx>
          <w:tblW w:w="8325" w:type="dxa"/>
          <w:tblInd w:w="0" w:type="dxa"/>
          <w:tblCellMar>
            <w:top w:w="120" w:type="dxa"/>
            <w:left w:w="120" w:type="dxa"/>
            <w:bottom w:w="120" w:type="dxa"/>
            <w:right w:w="120" w:type="dxa"/>
          </w:tblCellMar>
        </w:tblPrEx>
        <w:tc>
          <w:tcPr>
            <w:tcW w:w="166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D519D60">
            <w:pPr>
              <w:shd w:val="clear" w:color="auto" w:fill="auto"/>
              <w:spacing w:line="360" w:lineRule="auto"/>
              <w:jc w:val="center"/>
              <w:textAlignment w:val="center"/>
              <w:rPr>
                <w:sz w:val="21"/>
              </w:rPr>
            </w:pPr>
            <w:r>
              <w:rPr>
                <w:sz w:val="21"/>
              </w:rPr>
              <w:t>②</w:t>
            </w:r>
          </w:p>
        </w:tc>
        <w:tc>
          <w:tcPr>
            <w:tcW w:w="166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4B615044">
            <w:pPr>
              <w:shd w:val="clear" w:color="auto" w:fill="auto"/>
              <w:spacing w:line="360" w:lineRule="auto"/>
              <w:jc w:val="center"/>
              <w:textAlignment w:val="center"/>
              <w:rPr>
                <w:sz w:val="21"/>
              </w:rPr>
            </w:pPr>
          </w:p>
        </w:tc>
        <w:tc>
          <w:tcPr>
            <w:tcW w:w="166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4D4CC8A1">
            <w:pPr>
              <w:shd w:val="clear" w:color="auto" w:fill="auto"/>
              <w:spacing w:line="360" w:lineRule="auto"/>
              <w:jc w:val="center"/>
              <w:textAlignment w:val="center"/>
              <w:rPr>
                <w:sz w:val="21"/>
              </w:rPr>
            </w:pPr>
          </w:p>
        </w:tc>
        <w:tc>
          <w:tcPr>
            <w:tcW w:w="166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48291C3D">
            <w:pPr>
              <w:shd w:val="clear" w:color="auto" w:fill="auto"/>
              <w:spacing w:line="360" w:lineRule="auto"/>
              <w:jc w:val="center"/>
              <w:textAlignment w:val="center"/>
              <w:rPr>
                <w:sz w:val="21"/>
              </w:rPr>
            </w:pPr>
          </w:p>
        </w:tc>
        <w:tc>
          <w:tcPr>
            <w:tcW w:w="166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1218609D">
            <w:pPr>
              <w:shd w:val="clear" w:color="auto" w:fill="auto"/>
              <w:spacing w:line="360" w:lineRule="auto"/>
              <w:jc w:val="center"/>
              <w:textAlignment w:val="center"/>
              <w:rPr>
                <w:sz w:val="21"/>
              </w:rPr>
            </w:pPr>
          </w:p>
        </w:tc>
      </w:tr>
      <w:tr w14:paraId="1CD16226">
        <w:tblPrEx>
          <w:tblW w:w="8325" w:type="dxa"/>
          <w:tblInd w:w="0" w:type="dxa"/>
          <w:tblCellMar>
            <w:top w:w="120" w:type="dxa"/>
            <w:left w:w="120" w:type="dxa"/>
            <w:bottom w:w="120" w:type="dxa"/>
            <w:right w:w="120" w:type="dxa"/>
          </w:tblCellMar>
        </w:tblPrEx>
        <w:tc>
          <w:tcPr>
            <w:tcW w:w="166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57614025">
            <w:pPr>
              <w:shd w:val="clear" w:color="auto" w:fill="auto"/>
              <w:spacing w:line="360" w:lineRule="auto"/>
              <w:jc w:val="center"/>
              <w:textAlignment w:val="center"/>
              <w:rPr>
                <w:sz w:val="21"/>
              </w:rPr>
            </w:pPr>
            <w:r>
              <w:rPr>
                <w:sz w:val="21"/>
              </w:rPr>
              <w:t>③</w:t>
            </w:r>
          </w:p>
        </w:tc>
        <w:tc>
          <w:tcPr>
            <w:tcW w:w="166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5103231D">
            <w:pPr>
              <w:shd w:val="clear" w:color="auto" w:fill="auto"/>
              <w:spacing w:line="360" w:lineRule="auto"/>
              <w:jc w:val="center"/>
              <w:textAlignment w:val="center"/>
              <w:rPr>
                <w:sz w:val="21"/>
              </w:rPr>
            </w:pPr>
          </w:p>
        </w:tc>
        <w:tc>
          <w:tcPr>
            <w:tcW w:w="166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50E408D2">
            <w:pPr>
              <w:shd w:val="clear" w:color="auto" w:fill="auto"/>
              <w:spacing w:line="360" w:lineRule="auto"/>
              <w:jc w:val="center"/>
              <w:textAlignment w:val="center"/>
              <w:rPr>
                <w:sz w:val="21"/>
              </w:rPr>
            </w:pPr>
          </w:p>
        </w:tc>
        <w:tc>
          <w:tcPr>
            <w:tcW w:w="166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16769E44">
            <w:pPr>
              <w:shd w:val="clear" w:color="auto" w:fill="auto"/>
              <w:spacing w:line="360" w:lineRule="auto"/>
              <w:jc w:val="center"/>
              <w:textAlignment w:val="center"/>
              <w:rPr>
                <w:sz w:val="21"/>
              </w:rPr>
            </w:pPr>
          </w:p>
        </w:tc>
        <w:tc>
          <w:tcPr>
            <w:tcW w:w="166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4861C1D">
            <w:pPr>
              <w:shd w:val="clear" w:color="auto" w:fill="auto"/>
              <w:spacing w:line="360" w:lineRule="auto"/>
              <w:jc w:val="center"/>
              <w:textAlignment w:val="center"/>
              <w:rPr>
                <w:sz w:val="21"/>
              </w:rPr>
            </w:pPr>
          </w:p>
        </w:tc>
      </w:tr>
    </w:tbl>
    <w:p w14:paraId="221530BC">
      <w:pPr>
        <w:shd w:val="clear" w:color="auto" w:fill="auto"/>
        <w:spacing w:line="360" w:lineRule="auto"/>
        <w:jc w:val="left"/>
        <w:textAlignment w:val="center"/>
        <w:rPr>
          <w:sz w:val="21"/>
        </w:rPr>
      </w:pPr>
      <w:r>
        <w:rPr>
          <w:sz w:val="21"/>
        </w:rPr>
        <w:t>(4)根据表格中所测的物理量，最后计算功率的表达式为</w:t>
      </w:r>
      <w:r>
        <w:rPr>
          <w:rFonts w:ascii="Times New Roman" w:eastAsia="Times New Roman" w:hAnsi="Times New Roman" w:cs="Times New Roman"/>
          <w:b w:val="0"/>
          <w:sz w:val="21"/>
          <w:u w:val="single"/>
        </w:rPr>
        <w:t xml:space="preserve">          </w:t>
      </w:r>
      <w:r>
        <w:rPr>
          <w:sz w:val="21"/>
        </w:rPr>
        <w:t>；</w:t>
      </w:r>
    </w:p>
    <w:p w14:paraId="6A529A04">
      <w:pPr>
        <w:shd w:val="clear" w:color="auto" w:fill="auto"/>
        <w:spacing w:line="360" w:lineRule="auto"/>
        <w:jc w:val="left"/>
        <w:textAlignment w:val="center"/>
        <w:rPr>
          <w:sz w:val="21"/>
        </w:rPr>
      </w:pPr>
      <w:r>
        <w:rPr>
          <w:sz w:val="21"/>
        </w:rPr>
        <w:t>(5)某同学质量为50kg，1min跳绳100次，每次起跳高度大约为12cm，则他跳一次做的功是</w:t>
      </w:r>
      <w:r>
        <w:rPr>
          <w:rFonts w:ascii="Times New Roman" w:eastAsia="Times New Roman" w:hAnsi="Times New Roman" w:cs="Times New Roman"/>
          <w:b w:val="0"/>
          <w:sz w:val="21"/>
          <w:u w:val="single"/>
        </w:rPr>
        <w:t xml:space="preserve">          </w:t>
      </w:r>
      <w:r>
        <w:rPr>
          <w:sz w:val="21"/>
        </w:rPr>
        <w:t>J，整个跳绳过程中的平均功率为</w:t>
      </w:r>
      <w:r>
        <w:rPr>
          <w:rFonts w:ascii="Times New Roman" w:eastAsia="Times New Roman" w:hAnsi="Times New Roman" w:cs="Times New Roman"/>
          <w:b w:val="0"/>
          <w:sz w:val="21"/>
          <w:u w:val="single"/>
        </w:rPr>
        <w:t xml:space="preserve">          </w:t>
      </w:r>
      <w:r>
        <w:rPr>
          <w:sz w:val="21"/>
        </w:rPr>
        <w:t>W。</w:t>
      </w:r>
    </w:p>
    <w:p w14:paraId="164387F7">
      <w:pPr>
        <w:shd w:val="clear" w:color="auto" w:fill="auto"/>
        <w:spacing w:line="360" w:lineRule="auto"/>
        <w:jc w:val="left"/>
        <w:textAlignment w:val="center"/>
        <w:rPr>
          <w:sz w:val="21"/>
        </w:rPr>
      </w:pPr>
    </w:p>
    <w:p w14:paraId="09909F89">
      <w:pPr>
        <w:numPr>
          <w:ilvl w:val="0"/>
          <w:numId w:val="0"/>
        </w:numPr>
        <w:jc w:val="both"/>
        <w:rPr>
          <w:rFonts w:hint="eastAsia"/>
          <w:sz w:val="32"/>
          <w:szCs w:val="32"/>
          <w:lang w:val="en-US" w:eastAsia="zh-CN"/>
        </w:rPr>
      </w:pPr>
      <w:bookmarkStart w:id="0" w:name="_GoBack"/>
      <w:bookmarkEnd w:id="0"/>
    </w:p>
    <w:sectPr>
      <w:headerReference w:type="default" r:id="rId116"/>
      <w:footerReference w:type="default" r:id="rId117"/>
      <w:pgSz w:w="11906" w:h="16838"/>
      <w:pgMar w:top="1417" w:right="1417" w:bottom="1417" w:left="1417" w:header="851" w:footer="992" w:gutter="0"/>
      <w:cols w:num="1" w:space="720"/>
      <w:docGrid w:type="lines" w:linePitch="312" w:charSpace="20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20007A87" w:usb1="80000000" w:usb2="00000008" w:usb3="00000000" w:csb0="000001FF" w:csb1="00000000"/>
  </w:font>
  <w:font w:name="宋体">
    <w:altName w:val="SimSun"/>
    <w:panose1 w:val="02010600030101010101"/>
    <w:charset w:val="86"/>
    <w:family w:val="auto"/>
    <w:pitch w:val="variable"/>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variable"/>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variable"/>
    <w:sig w:usb0="00000000" w:usb1="00000000" w:usb2="00000000" w:usb3="00000000" w:csb0="80000000" w:csb1="00000000"/>
  </w:font>
  <w:font w:name="Calibri">
    <w:panose1 w:val="020F0502020204030204"/>
    <w:charset w:val="00"/>
    <w:family w:val="swiss"/>
    <w:pitch w:val="variable"/>
    <w:sig w:usb0="E4002EFF" w:usb1="C000247B" w:usb2="00000009" w:usb3="00000000" w:csb0="200001FF" w:csb1="00000000"/>
  </w:font>
  <w:font w:name="Cambria Math">
    <w:panose1 w:val="02040503050406030204"/>
    <w:charset w:val="01"/>
    <w:family w:val="roman"/>
    <w:notTrueType/>
    <w:pitch w:val="variable"/>
    <w:sig w:usb0="00000000" w:usb1="00000000" w:usb2="00000000" w:usb3="00000000" w:csb0="0000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14:paraId="14E20C85">
    <w:pPr>
      <w:tabs>
        <w:tab w:val="center" w:pos="4153"/>
        <w:tab w:val="right" w:pos="8306"/>
      </w:tabs>
      <w:snapToGrid w:val="0"/>
      <w:jc w:val="left"/>
      <w:rPr>
        <w:kern w:val="0"/>
        <w:sz w:val="2"/>
        <w:szCs w:val="2"/>
      </w:rPr>
    </w:pPr>
  </w:p>
  <w:p w:rsidR="004151FC">
    <w:pPr>
      <w:tabs>
        <w:tab w:val="center" w:pos="4153"/>
        <w:tab w:val="right" w:pos="8306"/>
      </w:tabs>
      <w:snapToGrid w:val="0"/>
      <w:jc w:val="left"/>
      <w:rPr>
        <w:kern w:val="0"/>
        <w:sz w:val="2"/>
        <w:szCs w:val="2"/>
      </w:rPr>
    </w:pPr>
    <w:r>
      <w:rPr>
        <w:color w:val="FFFFFF"/>
        <w:sz w:val="2"/>
        <w:szCs w:val="2"/>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453549720" o:spid="_x0000_s2054" type="#_x0000_t136" alt="学科网 zxxk.com" style="width:2.85pt;height:2.85pt;margin-top:407.9pt;margin-left:158.95pt;mso-position-horizontal-relative:margin;mso-position-vertical-relative:margin;position:absolute;rotation:315;z-index:-251658240" o:allowincell="f" filled="t" stroked="f">
          <v:fill opacity="0.5"/>
          <v:textpath style="font-family:宋体;font-size:8pt;v-same-letter-heights:f;v-text-reverse:f" string="zxxk.com"/>
          <w10:wrap anchorx="margin" anchory="margin"/>
        </v:shape>
      </w:pict>
    </w:r>
    <w:r>
      <w:rPr>
        <w:color w:val="FFFFFF"/>
        <w:sz w:val="2"/>
        <w:szCs w:val="2"/>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5" o:spid="_x0000_s2055" type="#_x0000_t75" alt="学科网 zxxk.com" style="width:0.05pt;height:0.05pt;margin-top:-20.75pt;margin-left:64.05pt;position:absolute;z-index:251659264" filled="f" stroked="f">
          <v:imagedata r:id="rId1" r:href="rId2" o:title=""/>
          <v:path o:extrusionok="f"/>
          <o:lock v:ext="edit" aspectratio="t"/>
        </v:shape>
      </w:pict>
    </w:r>
    <w:r>
      <w:rPr>
        <w:rFonts w:hint="eastAsia"/>
        <w:color w:val="FFFFFF"/>
        <w:kern w:val="0"/>
        <w:sz w:val="2"/>
        <w:szCs w:val="2"/>
      </w:rPr>
      <w:t>学科网（北京）股份有限公司</w:t>
    </w:r>
  </w:p>
</w:ftr>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14:paraId="35160B92">
    <w:pPr>
      <w:pStyle w:val="Header"/>
      <w:pBdr>
        <w:bottom w:val="none" w:sz="0" w:space="1" w:color="auto"/>
      </w:pBdr>
      <w:jc w:val="both"/>
    </w:pPr>
  </w:p>
  <w:p w14:paraId="0C0CEB4E">
    <w:pPr>
      <w:pBdr>
        <w:bottom w:val="none" w:sz="0" w:space="1" w:color="auto"/>
      </w:pBdr>
      <w:snapToGrid w:val="0"/>
      <w:rPr>
        <w:kern w:val="0"/>
        <w:sz w:val="2"/>
        <w:szCs w:val="2"/>
      </w:rPr>
    </w:pPr>
    <w:r>
      <w:drawing>
        <wp:anchor distT="0" distB="0" distL="114300" distR="114300" simplePos="0" relativeHeight="251658240" behindDoc="0" locked="0" layoutInCell="1" allowOverlap="1">
          <wp:simplePos x="0" y="0"/>
          <wp:positionH relativeFrom="column">
            <wp:posOffset>4457700</wp:posOffset>
          </wp:positionH>
          <wp:positionV relativeFrom="paragraph">
            <wp:posOffset>107315</wp:posOffset>
          </wp:positionV>
          <wp:extent cx="9525" cy="9525"/>
          <wp:effectExtent l="0" t="0" r="0" b="0"/>
          <wp:wrapNone/>
          <wp:docPr id="5" name="图片 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descr="学科网 zxxk.com"/>
                  <pic:cNvPicPr>
                    <a:picLocks noChangeAspect="1"/>
                  </pic:cNvPicPr>
                </pic:nvPicPr>
                <pic:blipFill>
                  <a:blip xmlns:r="http://schemas.openxmlformats.org/officeDocument/2006/relationships" r:embed="rId1"/>
                  <a:stretch>
                    <a:fillRect/>
                  </a:stretch>
                </pic:blipFill>
                <pic:spPr>
                  <a:xfrm>
                    <a:off x="0" y="0"/>
                    <a:ext cx="9525" cy="9525"/>
                  </a:xfrm>
                  <a:prstGeom prst="rect">
                    <a:avLst/>
                  </a:prstGeom>
                  <a:noFill/>
                  <a:ln>
                    <a:noFill/>
                  </a:ln>
                </pic:spPr>
              </pic:pic>
            </a:graphicData>
          </a:graphic>
        </wp:anchor>
      </w:drawing>
    </w:r>
    <w:r>
      <w:rPr>
        <w:color w:val="FFFFFF"/>
        <w:sz w:val="2"/>
        <w:szCs w:val="2"/>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i2049" type="#_x0000_t136" alt="学科网 zxxk.com" style="width:0.85pt;height:0.85pt" coordsize="21600,21600" filled="f" stroked="f" strokecolor="white">
          <v:fill color2="#aaa"/>
          <v:textpath style="font-family:宋体;font-size:8pt;v-text-align:center;v-text-spacing:78650f" trim="t" fitpath="t" xscale="f" string="学科网（北京）股份有限公司 "/>
          <w10:anchorlock/>
        </v:shape>
      </w:pict>
    </w:r>
  </w:p>
  <w:p w14:paraId="5250C0FD">
    <w:pPr>
      <w:pBdr>
        <w:bottom w:val="none" w:sz="0" w:space="1" w:color="auto"/>
      </w:pBdr>
      <w:snapToGrid w:val="0"/>
      <w:rPr>
        <w:kern w:val="0"/>
        <w:sz w:val="2"/>
        <w:szCs w:val="2"/>
      </w:rPr>
    </w:pPr>
    <w: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4" o:spid="_x0000_s2050" type="#_x0000_t75" alt="学科网 zxxk.com" style="width:0.75pt;height:0.75pt;margin-top:8.45pt;margin-left:351pt;mso-height-relative:page;mso-width-relative:page;position:absolute;z-index:251659264" coordsize="21600,21600" o:preferrelative="t" filled="f" stroked="f">
          <v:stroke joinstyle="miter"/>
          <v:imagedata r:id="rId1" o:title=""/>
          <o:lock v:ext="edit" aspectratio="t"/>
        </v:shape>
      </w:pict>
    </w:r>
    <w:r>
      <w:rPr>
        <w:rFonts w:hint="eastAsia"/>
        <w:color w:val="FFFFFF"/>
        <w:sz w:val="2"/>
        <w:szCs w:val="2"/>
      </w:rPr>
      <w:pict>
        <v:shape id="_x0000_i2051" type="#_x0000_t136" alt="学科网 zxxk.com" style="width:0.85pt;height:0.85pt" coordsize="21600,21600" filled="f" stroked="f" strokecolor="white">
          <v:fill color2="#aaa"/>
          <v:textpath style="font-family:宋体;font-size:8pt;v-rotate-letters:f;v-same-letter-heights:f;v-text-align:center;v-text-spacing:78650f" trim="t" fitpath="t" xscale="f" string="学科网（北京）股份有限公司 "/>
          <w10:anchorlock/>
        </v:shape>
      </w:pict>
    </w:r>
  </w:p>
  <w:p w:rsidR="004151FC">
    <w:pPr>
      <w:pBdr>
        <w:bottom w:val="none" w:sz="0" w:space="1" w:color="auto"/>
      </w:pBdr>
      <w:tabs>
        <w:tab w:val="clear" w:pos="4153"/>
        <w:tab w:val="clear" w:pos="8306"/>
      </w:tabs>
      <w:snapToGrid w:val="0"/>
      <w:rPr>
        <w:kern w:val="0"/>
        <w:sz w:val="2"/>
        <w:szCs w:val="2"/>
      </w:rPr>
    </w:pPr>
    <w:r>
      <w:pict>
        <v:shape id="图片 4" o:spid="_x0000_s2052" type="#_x0000_t75" alt="学科网 zxxk.com" style="width:0.75pt;height:0.75pt;margin-top:8.45pt;margin-left:351pt;position:absolute;z-index:251660288" filled="f" stroked="f">
          <v:imagedata r:id="rId1" r:href="rId2" o:title=""/>
          <v:path o:extrusionok="f"/>
          <o:lock v:ext="edit" aspectratio="t"/>
        </v:shape>
      </w:pict>
    </w:r>
    <w:r>
      <w:rPr>
        <w:rFonts w:hint="eastAsia"/>
        <w:color w:val="FFFFFF"/>
        <w:sz w:val="2"/>
        <w:szCs w:val="2"/>
      </w:rPr>
      <w:pict>
        <v:shape id="_x0000_i2053" type="#_x0000_t136" alt="学科网 zxxk.com" style="width:0.89pt;height:0.85pt" filled="f" stroked="f" strokecolor="white">
          <v:fill color2="#aaa"/>
          <v:shadow color="#4d4d4d" opacity="52429f" offset=",3pt"/>
          <v:textpath style="font-family:宋体;font-size:8pt;v-rotate-letters:f;v-same-letter-heights:f;v-text-kern:t;v-text-reverse:f;v-text-spacing:78650f" trim="t" fitpath="t" xscale="f" string="学科网（北京）股份有限公司 "/>
        </v:shape>
      </w:pic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420"/>
  <w:drawingGridVerticalSpacing w:val="156"/>
  <w:noPunctuationKerning/>
  <w:characterSpacingControl w:val="compressPunctuation"/>
  <w:compat>
    <w:spaceForUL/>
    <w:balanceSingleByteDoubleByteWidth/>
    <w:doNotLeaveBackslashAlone/>
    <w:ulTrailSpace/>
    <w:doNotExpandShiftReturn/>
    <w:adjustLineHeightInTable/>
    <w:doNotWrapTextWithPunct/>
    <w:doNotUseEastAsianBreakRules/>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035D7"/>
    <w:rsid w:val="0001540B"/>
    <w:rsid w:val="00035D01"/>
    <w:rsid w:val="00054C50"/>
    <w:rsid w:val="00056E4A"/>
    <w:rsid w:val="00096997"/>
    <w:rsid w:val="00096B73"/>
    <w:rsid w:val="000A0D6B"/>
    <w:rsid w:val="000B7439"/>
    <w:rsid w:val="000B79FE"/>
    <w:rsid w:val="000F0A4C"/>
    <w:rsid w:val="000F44B7"/>
    <w:rsid w:val="000F690A"/>
    <w:rsid w:val="000F6943"/>
    <w:rsid w:val="001109FC"/>
    <w:rsid w:val="001228BA"/>
    <w:rsid w:val="00133945"/>
    <w:rsid w:val="00141670"/>
    <w:rsid w:val="001535AA"/>
    <w:rsid w:val="00157681"/>
    <w:rsid w:val="001662E5"/>
    <w:rsid w:val="00170E0F"/>
    <w:rsid w:val="0018240F"/>
    <w:rsid w:val="00182F4C"/>
    <w:rsid w:val="001A66B8"/>
    <w:rsid w:val="001B4E78"/>
    <w:rsid w:val="001D7C91"/>
    <w:rsid w:val="001E21D4"/>
    <w:rsid w:val="001F642A"/>
    <w:rsid w:val="002001FA"/>
    <w:rsid w:val="0021249B"/>
    <w:rsid w:val="00227A93"/>
    <w:rsid w:val="00234A25"/>
    <w:rsid w:val="00242227"/>
    <w:rsid w:val="00247286"/>
    <w:rsid w:val="00273C69"/>
    <w:rsid w:val="00280F70"/>
    <w:rsid w:val="002A1F08"/>
    <w:rsid w:val="002A33D5"/>
    <w:rsid w:val="002A5C91"/>
    <w:rsid w:val="002A6BF6"/>
    <w:rsid w:val="002C0BF2"/>
    <w:rsid w:val="002C255D"/>
    <w:rsid w:val="002E4E7A"/>
    <w:rsid w:val="002F08EA"/>
    <w:rsid w:val="002F6F3C"/>
    <w:rsid w:val="00317C2A"/>
    <w:rsid w:val="00340CC6"/>
    <w:rsid w:val="003A3967"/>
    <w:rsid w:val="003A6037"/>
    <w:rsid w:val="003B14B2"/>
    <w:rsid w:val="003C57A7"/>
    <w:rsid w:val="003E3298"/>
    <w:rsid w:val="003E4E49"/>
    <w:rsid w:val="003F140A"/>
    <w:rsid w:val="003F64F5"/>
    <w:rsid w:val="003F7681"/>
    <w:rsid w:val="00402965"/>
    <w:rsid w:val="00411EEE"/>
    <w:rsid w:val="004151FC"/>
    <w:rsid w:val="00422544"/>
    <w:rsid w:val="0042735F"/>
    <w:rsid w:val="00444FA3"/>
    <w:rsid w:val="00475B18"/>
    <w:rsid w:val="00477039"/>
    <w:rsid w:val="004808CE"/>
    <w:rsid w:val="004949E8"/>
    <w:rsid w:val="00494A0F"/>
    <w:rsid w:val="004A76E4"/>
    <w:rsid w:val="004C4669"/>
    <w:rsid w:val="004C64CC"/>
    <w:rsid w:val="004D414A"/>
    <w:rsid w:val="004E71A4"/>
    <w:rsid w:val="004F320E"/>
    <w:rsid w:val="00513A5F"/>
    <w:rsid w:val="00513CBE"/>
    <w:rsid w:val="00516F7B"/>
    <w:rsid w:val="00534931"/>
    <w:rsid w:val="00535877"/>
    <w:rsid w:val="005608DA"/>
    <w:rsid w:val="00592E35"/>
    <w:rsid w:val="00594B48"/>
    <w:rsid w:val="005A64C4"/>
    <w:rsid w:val="005B0322"/>
    <w:rsid w:val="005E472A"/>
    <w:rsid w:val="00610319"/>
    <w:rsid w:val="006347B8"/>
    <w:rsid w:val="0063716B"/>
    <w:rsid w:val="006419DD"/>
    <w:rsid w:val="00645411"/>
    <w:rsid w:val="00657DEF"/>
    <w:rsid w:val="00673277"/>
    <w:rsid w:val="006956A2"/>
    <w:rsid w:val="006B20D7"/>
    <w:rsid w:val="006B5733"/>
    <w:rsid w:val="006E1BE6"/>
    <w:rsid w:val="0070231D"/>
    <w:rsid w:val="00711076"/>
    <w:rsid w:val="007134BA"/>
    <w:rsid w:val="00713642"/>
    <w:rsid w:val="00715318"/>
    <w:rsid w:val="0072068A"/>
    <w:rsid w:val="00724C30"/>
    <w:rsid w:val="007262F8"/>
    <w:rsid w:val="007271E5"/>
    <w:rsid w:val="00737A75"/>
    <w:rsid w:val="00750D6B"/>
    <w:rsid w:val="007A43E3"/>
    <w:rsid w:val="007B5B97"/>
    <w:rsid w:val="007D35F1"/>
    <w:rsid w:val="008035D7"/>
    <w:rsid w:val="0081069C"/>
    <w:rsid w:val="00856C45"/>
    <w:rsid w:val="00861151"/>
    <w:rsid w:val="00874FD0"/>
    <w:rsid w:val="00882F7D"/>
    <w:rsid w:val="00892113"/>
    <w:rsid w:val="0089272F"/>
    <w:rsid w:val="008B5304"/>
    <w:rsid w:val="008C15CE"/>
    <w:rsid w:val="008D3F8B"/>
    <w:rsid w:val="008E68A8"/>
    <w:rsid w:val="008E7E86"/>
    <w:rsid w:val="008F3D0F"/>
    <w:rsid w:val="00931324"/>
    <w:rsid w:val="009707F0"/>
    <w:rsid w:val="00983E36"/>
    <w:rsid w:val="009868CC"/>
    <w:rsid w:val="009910FC"/>
    <w:rsid w:val="00993699"/>
    <w:rsid w:val="009B7ECC"/>
    <w:rsid w:val="009C50AE"/>
    <w:rsid w:val="009F672B"/>
    <w:rsid w:val="00A515BA"/>
    <w:rsid w:val="00A734BC"/>
    <w:rsid w:val="00A75D2D"/>
    <w:rsid w:val="00AA47A2"/>
    <w:rsid w:val="00AA4DA7"/>
    <w:rsid w:val="00AB14D0"/>
    <w:rsid w:val="00AC07C5"/>
    <w:rsid w:val="00AD7DFE"/>
    <w:rsid w:val="00AE433E"/>
    <w:rsid w:val="00AE579D"/>
    <w:rsid w:val="00B06E1B"/>
    <w:rsid w:val="00B15C3C"/>
    <w:rsid w:val="00B24863"/>
    <w:rsid w:val="00B30094"/>
    <w:rsid w:val="00B57E32"/>
    <w:rsid w:val="00B762E5"/>
    <w:rsid w:val="00BC3B74"/>
    <w:rsid w:val="00BD6FD5"/>
    <w:rsid w:val="00BF0C2E"/>
    <w:rsid w:val="00BF0CED"/>
    <w:rsid w:val="00C00669"/>
    <w:rsid w:val="00C02FC6"/>
    <w:rsid w:val="00C5770B"/>
    <w:rsid w:val="00C57ED6"/>
    <w:rsid w:val="00C64457"/>
    <w:rsid w:val="00C67C9B"/>
    <w:rsid w:val="00C7026A"/>
    <w:rsid w:val="00C874ED"/>
    <w:rsid w:val="00CA65AE"/>
    <w:rsid w:val="00CB1919"/>
    <w:rsid w:val="00CB31B2"/>
    <w:rsid w:val="00CE4D4D"/>
    <w:rsid w:val="00D122FC"/>
    <w:rsid w:val="00D32E91"/>
    <w:rsid w:val="00D35438"/>
    <w:rsid w:val="00D47E0A"/>
    <w:rsid w:val="00D536DD"/>
    <w:rsid w:val="00D60059"/>
    <w:rsid w:val="00DA1C89"/>
    <w:rsid w:val="00DA3A7D"/>
    <w:rsid w:val="00DB4155"/>
    <w:rsid w:val="00DB5697"/>
    <w:rsid w:val="00DB5D8E"/>
    <w:rsid w:val="00DE0661"/>
    <w:rsid w:val="00DE0CEE"/>
    <w:rsid w:val="00DF1B77"/>
    <w:rsid w:val="00E16F1C"/>
    <w:rsid w:val="00E24F38"/>
    <w:rsid w:val="00E25BDF"/>
    <w:rsid w:val="00E26827"/>
    <w:rsid w:val="00E31B40"/>
    <w:rsid w:val="00E4053E"/>
    <w:rsid w:val="00E506AB"/>
    <w:rsid w:val="00E539B3"/>
    <w:rsid w:val="00E626ED"/>
    <w:rsid w:val="00E72FDC"/>
    <w:rsid w:val="00E870A3"/>
    <w:rsid w:val="00E97CF4"/>
    <w:rsid w:val="00EA68CF"/>
    <w:rsid w:val="00EB4491"/>
    <w:rsid w:val="00EC68A6"/>
    <w:rsid w:val="00F001DB"/>
    <w:rsid w:val="00F05E6D"/>
    <w:rsid w:val="00F0733F"/>
    <w:rsid w:val="00F167E2"/>
    <w:rsid w:val="00F2273C"/>
    <w:rsid w:val="00F23C6B"/>
    <w:rsid w:val="00F264D4"/>
    <w:rsid w:val="00F53BBF"/>
    <w:rsid w:val="00F5716A"/>
    <w:rsid w:val="00F65210"/>
    <w:rsid w:val="00F8356A"/>
    <w:rsid w:val="00FB2350"/>
    <w:rsid w:val="00FB4E67"/>
    <w:rsid w:val="00FC2834"/>
    <w:rsid w:val="00FE2691"/>
    <w:rsid w:val="02C74A98"/>
    <w:rsid w:val="05736DF4"/>
    <w:rsid w:val="05D74F30"/>
    <w:rsid w:val="08425C1F"/>
    <w:rsid w:val="08F30D14"/>
    <w:rsid w:val="09523EE1"/>
    <w:rsid w:val="0B8972B2"/>
    <w:rsid w:val="0CDE4EEB"/>
    <w:rsid w:val="0DE247A0"/>
    <w:rsid w:val="0E1D37D1"/>
    <w:rsid w:val="0E615BF3"/>
    <w:rsid w:val="0F3C06D4"/>
    <w:rsid w:val="123809D6"/>
    <w:rsid w:val="1357364F"/>
    <w:rsid w:val="187D43FC"/>
    <w:rsid w:val="198A29D7"/>
    <w:rsid w:val="1A7D5FC5"/>
    <w:rsid w:val="1ABB1B73"/>
    <w:rsid w:val="1AE16673"/>
    <w:rsid w:val="1B3C7B08"/>
    <w:rsid w:val="1BDD779A"/>
    <w:rsid w:val="1C5910A2"/>
    <w:rsid w:val="1CC9661E"/>
    <w:rsid w:val="1EB1545B"/>
    <w:rsid w:val="1EFC4909"/>
    <w:rsid w:val="20985AA9"/>
    <w:rsid w:val="2311074F"/>
    <w:rsid w:val="259029E6"/>
    <w:rsid w:val="25FF1EFB"/>
    <w:rsid w:val="2696415A"/>
    <w:rsid w:val="286E7E4D"/>
    <w:rsid w:val="28E43228"/>
    <w:rsid w:val="2A0E10F1"/>
    <w:rsid w:val="2AA101F1"/>
    <w:rsid w:val="2AD21943"/>
    <w:rsid w:val="2B6B0B0C"/>
    <w:rsid w:val="2CFC3EC0"/>
    <w:rsid w:val="2DB56415"/>
    <w:rsid w:val="2F255025"/>
    <w:rsid w:val="32293978"/>
    <w:rsid w:val="336168AC"/>
    <w:rsid w:val="363E069D"/>
    <w:rsid w:val="39195D94"/>
    <w:rsid w:val="392B38D3"/>
    <w:rsid w:val="3A5E34C5"/>
    <w:rsid w:val="3D0E717A"/>
    <w:rsid w:val="3D3E623A"/>
    <w:rsid w:val="3DF306AB"/>
    <w:rsid w:val="3E436F07"/>
    <w:rsid w:val="42443975"/>
    <w:rsid w:val="4319014E"/>
    <w:rsid w:val="43C21640"/>
    <w:rsid w:val="457C3C09"/>
    <w:rsid w:val="45F751A5"/>
    <w:rsid w:val="46B03E49"/>
    <w:rsid w:val="47327A18"/>
    <w:rsid w:val="480F635E"/>
    <w:rsid w:val="494914BA"/>
    <w:rsid w:val="4A275F2C"/>
    <w:rsid w:val="4A833D15"/>
    <w:rsid w:val="4B1942B1"/>
    <w:rsid w:val="4C7447CD"/>
    <w:rsid w:val="4CC93FC8"/>
    <w:rsid w:val="4F3B0D1C"/>
    <w:rsid w:val="50C67FBF"/>
    <w:rsid w:val="52874284"/>
    <w:rsid w:val="548375A0"/>
    <w:rsid w:val="550F2CF2"/>
    <w:rsid w:val="552D4570"/>
    <w:rsid w:val="577A0610"/>
    <w:rsid w:val="585876B7"/>
    <w:rsid w:val="59711236"/>
    <w:rsid w:val="5CE14C5A"/>
    <w:rsid w:val="5DD033D8"/>
    <w:rsid w:val="61954957"/>
    <w:rsid w:val="654A4571"/>
    <w:rsid w:val="66313FBB"/>
    <w:rsid w:val="68026F81"/>
    <w:rsid w:val="6A5B1008"/>
    <w:rsid w:val="6AD61EBC"/>
    <w:rsid w:val="6B865EF5"/>
    <w:rsid w:val="6C0F0EF5"/>
    <w:rsid w:val="6DA04D87"/>
    <w:rsid w:val="6E79594F"/>
    <w:rsid w:val="6FA9583F"/>
    <w:rsid w:val="71116856"/>
    <w:rsid w:val="71A05546"/>
    <w:rsid w:val="721333A2"/>
    <w:rsid w:val="73074FC4"/>
    <w:rsid w:val="73081C6E"/>
    <w:rsid w:val="73AE13BE"/>
    <w:rsid w:val="74041586"/>
    <w:rsid w:val="74AD7D42"/>
    <w:rsid w:val="7584579A"/>
    <w:rsid w:val="76D51BB3"/>
    <w:rsid w:val="775A371E"/>
    <w:rsid w:val="77DD5AFC"/>
    <w:rsid w:val="794A7882"/>
    <w:rsid w:val="797954A7"/>
    <w:rsid w:val="7A1B610B"/>
    <w:rsid w:val="7AAC7728"/>
    <w:rsid w:val="7B0009AF"/>
    <w:rsid w:val="7F2E5047"/>
  </w:rsids>
  <w:docVars>
    <w:docVar w:name="commondata" w:val="eyJoZGlkIjoiMTZmZmEyNDRmOTVkZmY3MjYyM2ZiN2UyNzAwOTk2ODUifQ=="/>
  </w:docVars>
  <m:mathPr>
    <m:mathFont m:val="Cambria Math"/>
    <m:smallFrac/>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Times New Roman"/>
        <w:lang w:val="en-US" w:eastAsia="en-US" w:bidi="ar-SA"/>
      </w:rPr>
    </w:rPrDefault>
    <w:pPrDefault/>
  </w:docDefaults>
  <w:latentStyles w:defLockedState="0" w:defUIPriority="99" w:defSemiHidden="1" w:defUnhideWhenUsed="1" w:defQFormat="0" w:count="260">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lsdException w:name="index 2"/>
    <w:lsdException w:name="index 3"/>
    <w:lsdException w:name="index 4"/>
    <w:lsdException w:name="index 5"/>
    <w:lsdException w:name="index 6"/>
    <w:lsdException w:name="index 7"/>
    <w:lsdException w:name="index 8"/>
    <w:lsdException w:name="index 9"/>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lsdException w:name="footnote text"/>
    <w:lsdException w:name="annotation text" w:qFormat="1"/>
    <w:lsdException w:name="header" w:semiHidden="0" w:uiPriority="0" w:qFormat="1"/>
    <w:lsdException w:name="footer" w:semiHidden="0" w:uiPriority="0" w:qFormat="1"/>
    <w:lsdException w:name="index heading"/>
    <w:lsdException w:name="caption" w:uiPriority="35" w:qFormat="1"/>
    <w:lsdException w:name="table of figures"/>
    <w:lsdException w:name="envelope address"/>
    <w:lsdException w:name="envelope return"/>
    <w:lsdException w:name="footnote reference"/>
    <w:lsdException w:name="annotation reference" w:qFormat="1"/>
    <w:lsdException w:name="line number"/>
    <w:lsdException w:name="page number"/>
    <w:lsdException w:name="endnote reference"/>
    <w:lsdException w:name="endnote text"/>
    <w:lsdException w:name="table of authorities"/>
    <w:lsdException w:name="macro"/>
    <w:lsdException w:name="toa heading"/>
    <w:lsdException w:name="List"/>
    <w:lsdException w:name="List Bullet"/>
    <w:lsdException w:name="List Number"/>
    <w:lsdException w:name="List 2"/>
    <w:lsdException w:name="List 3"/>
    <w:lsdException w:name="List 4"/>
    <w:lsdException w:name="List 5"/>
    <w:lsdException w:name="List Bullet 2"/>
    <w:lsdException w:name="List Bullet 3"/>
    <w:lsdException w:name="List Bullet 4"/>
    <w:lsdException w:name="List Bullet 5"/>
    <w:lsdException w:name="List Number 2"/>
    <w:lsdException w:name="List Number 3"/>
    <w:lsdException w:name="List Number 4"/>
    <w:lsdException w:name="List Number 5"/>
    <w:lsdException w:name="Title" w:semiHidden="0" w:uiPriority="10" w:unhideWhenUsed="0" w:qFormat="1"/>
    <w:lsdException w:name="Closing"/>
    <w:lsdException w:name="Signature"/>
    <w:lsdException w:name="Default Paragraph Font" w:uiPriority="1" w:qFormat="1"/>
    <w:lsdException w:name="Body Text"/>
    <w:lsdException w:name="Body Text Indent"/>
    <w:lsdException w:name="List Continue"/>
    <w:lsdException w:name="List Continue 2"/>
    <w:lsdException w:name="List Continue 3"/>
    <w:lsdException w:name="List Continue 4"/>
    <w:lsdException w:name="List Continue 5"/>
    <w:lsdException w:name="Message Header"/>
    <w:lsdException w:name="Subtitle" w:semiHidden="0" w:uiPriority="11" w:unhideWhenUsed="0" w:qFormat="1"/>
    <w:lsdException w:name="Salutation"/>
    <w:lsdException w:name="Date"/>
    <w:lsdException w:name="Body Text First Indent"/>
    <w:lsdException w:name="Body Text First Indent 2"/>
    <w:lsdException w:name="Note Heading"/>
    <w:lsdException w:name="Body Text 2"/>
    <w:lsdException w:name="Body Text 3"/>
    <w:lsdException w:name="Body Text Indent 2"/>
    <w:lsdException w:name="Body Text Indent 3"/>
    <w:lsdException w:name="Block Text"/>
    <w:lsdException w:name="Hyperlink"/>
    <w:lsdException w:name="FollowedHyperlink"/>
    <w:lsdException w:name="Strong" w:semiHidden="0" w:uiPriority="22" w:unhideWhenUsed="0" w:qFormat="1"/>
    <w:lsdException w:name="Emphasis" w:semiHidden="0" w:uiPriority="0" w:unhideWhenUsed="0" w:qFormat="1"/>
    <w:lsdException w:name="Document Map"/>
    <w:lsdException w:name="Plain Text" w:semiHidden="0" w:qFormat="1"/>
    <w:lsdException w:name="E-mail Signature"/>
    <w:lsdException w:name="Normal (Web)"/>
    <w:lsdException w:name="HTML Acronym"/>
    <w:lsdException w:name="HTML Address"/>
    <w:lsdException w:name="HTML Cite"/>
    <w:lsdException w:name="HTML Code"/>
    <w:lsdException w:name="HTML Definition"/>
    <w:lsdException w:name="HTML Keyboard"/>
    <w:lsdException w:name="HTML Preformatted"/>
    <w:lsdException w:name="HTML Sample"/>
    <w:lsdException w:name="HTML Typewriter"/>
    <w:lsdException w:name="HTML Variable"/>
    <w:lsdException w:name="Normal Table" w:qFormat="1"/>
    <w:lsdException w:name="annotation subject" w:qFormat="1"/>
    <w:lsdException w:name="Table Simple 1"/>
    <w:lsdException w:name="Table Simple 2"/>
    <w:lsdException w:name="Table Simple 3"/>
    <w:lsdException w:name="Table Classic 1"/>
    <w:lsdException w:name="Table Classic 2"/>
    <w:lsdException w:name="Table Classic 3"/>
    <w:lsdException w:name="Table Classic 4"/>
    <w:lsdException w:name="Table Colorful 1"/>
    <w:lsdException w:name="Table Colorful 2"/>
    <w:lsdException w:name="Table Colorful 3"/>
    <w:lsdException w:name="Table Columns 1"/>
    <w:lsdException w:name="Table Columns 2"/>
    <w:lsdException w:name="Table Columns 3"/>
    <w:lsdException w:name="Table Columns 4"/>
    <w:lsdException w:name="Table Columns 5"/>
    <w:lsdException w:name="Table Grid 1"/>
    <w:lsdException w:name="Table Grid 2"/>
    <w:lsdException w:name="Table Grid 3"/>
    <w:lsdException w:name="Table Grid 4"/>
    <w:lsdException w:name="Table Grid 5"/>
    <w:lsdException w:name="Table Grid 6"/>
    <w:lsdException w:name="Table Grid 7"/>
    <w:lsdException w:name="Table Grid 8"/>
    <w:lsdException w:name="Table List 1"/>
    <w:lsdException w:name="Table List 2"/>
    <w:lsdException w:name="Table List 3"/>
    <w:lsdException w:name="Table List 4"/>
    <w:lsdException w:name="Table List 5"/>
    <w:lsdException w:name="Table List 6"/>
    <w:lsdException w:name="Table List 7"/>
    <w:lsdException w:name="Table List 8"/>
    <w:lsdException w:name="Table 3D effects 1"/>
    <w:lsdException w:name="Table 3D effects 2"/>
    <w:lsdException w:name="Table 3D effects 3"/>
    <w:lsdException w:name="Table Contemporary"/>
    <w:lsdException w:name="Table Elegant"/>
    <w:lsdException w:name="Table Professional"/>
    <w:lsdException w:name="Table Subtle 1"/>
    <w:lsdException w:name="Table Subtle 2"/>
    <w:lsdException w:name="Table Web 1"/>
    <w:lsdException w:name="Table Web 2"/>
    <w:lsdException w:name="Table Web 3"/>
    <w:lsdException w:name="Balloon Text" w:qFormat="1"/>
    <w:lsdException w:name="Table Grid" w:semiHidden="0" w:uiPriority="59" w:unhideWhenUsed="0" w:qFormat="1"/>
    <w:lsdException w:name="Table Theme"/>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List Paragraph" w:semiHidden="0" w:uiPriority="34"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atentStyles>
  <w:style w:type="paragraph" w:default="1" w:styleId="Normal">
    <w:name w:val="Normal"/>
    <w:qFormat/>
    <w:pPr>
      <w:widowControl w:val="0"/>
      <w:jc w:val="both"/>
    </w:pPr>
    <w:rPr>
      <w:rFonts w:ascii="Times New Roman" w:eastAsia="宋体" w:hAnsi="Times New Roman" w:cs="Times New Roman"/>
      <w:kern w:val="2"/>
      <w:sz w:val="21"/>
      <w:szCs w:val="24"/>
      <w:lang w:val="en-US" w:eastAsia="zh-CN" w:bidi="ar-SA"/>
    </w:rPr>
  </w:style>
  <w:style w:type="character" w:default="1" w:styleId="DefaultParagraphFont">
    <w:name w:val="Default Paragraph Font"/>
    <w:uiPriority w:val="1"/>
    <w:semiHidden/>
    <w:unhideWhenUsed/>
    <w:qFormat/>
  </w:style>
  <w:style w:type="table" w:default="1" w:styleId="TableNormal">
    <w:name w:val="Normal Table"/>
    <w:uiPriority w:val="99"/>
    <w:semiHidden/>
    <w:unhideWhenUsed/>
    <w:qFormat/>
    <w:tblPr>
      <w:tblCellMar>
        <w:top w:w="0" w:type="dxa"/>
        <w:left w:w="108" w:type="dxa"/>
        <w:bottom w:w="0" w:type="dxa"/>
        <w:right w:w="108" w:type="dxa"/>
      </w:tblCellMar>
    </w:tblPr>
  </w:style>
  <w:style w:type="paragraph" w:styleId="CommentText">
    <w:name w:val="annotation text"/>
    <w:basedOn w:val="Normal"/>
    <w:link w:val="Char2"/>
    <w:uiPriority w:val="99"/>
    <w:semiHidden/>
    <w:unhideWhenUsed/>
    <w:qFormat/>
    <w:pPr>
      <w:jc w:val="left"/>
    </w:pPr>
  </w:style>
  <w:style w:type="paragraph" w:styleId="PlainText">
    <w:name w:val="Plain Text"/>
    <w:basedOn w:val="Normal"/>
    <w:uiPriority w:val="99"/>
    <w:unhideWhenUsed/>
    <w:qFormat/>
    <w:rPr>
      <w:rFonts w:ascii="宋体" w:hAnsi="Courier New" w:cs="Courier New"/>
      <w:szCs w:val="21"/>
    </w:rPr>
  </w:style>
  <w:style w:type="paragraph" w:styleId="BalloonText">
    <w:name w:val="Balloon Text"/>
    <w:basedOn w:val="Normal"/>
    <w:link w:val="Char1"/>
    <w:uiPriority w:val="99"/>
    <w:semiHidden/>
    <w:unhideWhenUsed/>
    <w:qFormat/>
    <w:rPr>
      <w:sz w:val="18"/>
      <w:szCs w:val="18"/>
    </w:rPr>
  </w:style>
  <w:style w:type="paragraph" w:styleId="Footer">
    <w:name w:val="footer"/>
    <w:basedOn w:val="Normal"/>
    <w:link w:val="Char0"/>
    <w:unhideWhenUsed/>
    <w:qFormat/>
    <w:pPr>
      <w:tabs>
        <w:tab w:val="center" w:pos="4153"/>
        <w:tab w:val="right" w:pos="8306"/>
      </w:tabs>
      <w:snapToGrid w:val="0"/>
      <w:jc w:val="left"/>
    </w:pPr>
    <w:rPr>
      <w:rFonts w:asciiTheme="minorHAnsi" w:eastAsiaTheme="minorEastAsia" w:hAnsiTheme="minorHAnsi" w:cstheme="minorBidi"/>
      <w:sz w:val="18"/>
      <w:szCs w:val="18"/>
    </w:rPr>
  </w:style>
  <w:style w:type="paragraph" w:styleId="Header">
    <w:name w:val="header"/>
    <w:basedOn w:val="Normal"/>
    <w:link w:val="Char"/>
    <w:unhideWhenUsed/>
    <w:qFormat/>
    <w:pPr>
      <w:pBdr>
        <w:bottom w:val="single" w:sz="6" w:space="1" w:color="auto"/>
      </w:pBdr>
      <w:tabs>
        <w:tab w:val="center" w:pos="4153"/>
        <w:tab w:val="right" w:pos="8306"/>
      </w:tabs>
      <w:snapToGrid w:val="0"/>
      <w:jc w:val="center"/>
    </w:pPr>
    <w:rPr>
      <w:rFonts w:asciiTheme="minorHAnsi" w:eastAsiaTheme="minorEastAsia" w:hAnsiTheme="minorHAnsi" w:cstheme="minorBidi"/>
      <w:sz w:val="18"/>
      <w:szCs w:val="18"/>
    </w:rPr>
  </w:style>
  <w:style w:type="paragraph" w:styleId="CommentSubject">
    <w:name w:val="annotation subject"/>
    <w:basedOn w:val="CommentText"/>
    <w:next w:val="CommentText"/>
    <w:link w:val="Char3"/>
    <w:uiPriority w:val="99"/>
    <w:semiHidden/>
    <w:unhideWhenUsed/>
    <w:qFormat/>
    <w:rPr>
      <w:b/>
      <w:bCs/>
    </w:rPr>
  </w:style>
  <w:style w:type="table" w:styleId="TableGrid">
    <w:name w:val="Table Grid"/>
    <w:basedOn w:val="TableNormal"/>
    <w:uiPriority w:val="5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Emphasis">
    <w:name w:val="Emphasis"/>
    <w:qFormat/>
    <w:rPr>
      <w:i/>
    </w:rPr>
  </w:style>
  <w:style w:type="character" w:styleId="CommentReference">
    <w:name w:val="annotation reference"/>
    <w:basedOn w:val="DefaultParagraphFont"/>
    <w:uiPriority w:val="99"/>
    <w:semiHidden/>
    <w:unhideWhenUsed/>
    <w:qFormat/>
    <w:rPr>
      <w:sz w:val="21"/>
      <w:szCs w:val="21"/>
    </w:rPr>
  </w:style>
  <w:style w:type="character" w:customStyle="1" w:styleId="Char">
    <w:name w:val="页眉 Char"/>
    <w:basedOn w:val="DefaultParagraphFont"/>
    <w:link w:val="Header"/>
    <w:qFormat/>
    <w:rPr>
      <w:sz w:val="18"/>
      <w:szCs w:val="18"/>
    </w:rPr>
  </w:style>
  <w:style w:type="character" w:customStyle="1" w:styleId="Char0">
    <w:name w:val="页脚 Char"/>
    <w:basedOn w:val="DefaultParagraphFont"/>
    <w:link w:val="Footer"/>
    <w:qFormat/>
    <w:rPr>
      <w:sz w:val="18"/>
      <w:szCs w:val="18"/>
    </w:rPr>
  </w:style>
  <w:style w:type="character" w:customStyle="1" w:styleId="Char1">
    <w:name w:val="批注框文本 Char"/>
    <w:basedOn w:val="DefaultParagraphFont"/>
    <w:link w:val="BalloonText"/>
    <w:uiPriority w:val="99"/>
    <w:semiHidden/>
    <w:qFormat/>
    <w:rPr>
      <w:rFonts w:ascii="Times New Roman" w:eastAsia="宋体" w:hAnsi="Times New Roman" w:cs="Times New Roman"/>
      <w:sz w:val="18"/>
      <w:szCs w:val="18"/>
    </w:rPr>
  </w:style>
  <w:style w:type="character" w:customStyle="1" w:styleId="qseq">
    <w:name w:val="qseq"/>
    <w:basedOn w:val="DefaultParagraphFont"/>
    <w:qFormat/>
  </w:style>
  <w:style w:type="paragraph" w:styleId="ListParagraph">
    <w:name w:val="List Paragraph"/>
    <w:basedOn w:val="Normal"/>
    <w:uiPriority w:val="34"/>
    <w:qFormat/>
    <w:pPr>
      <w:ind w:firstLine="420" w:firstLineChars="200"/>
    </w:pPr>
  </w:style>
  <w:style w:type="table" w:customStyle="1" w:styleId="edittable">
    <w:name w:val="edittable"/>
    <w:basedOn w:val="TableNormal"/>
    <w:qFormat/>
    <w:tblPr/>
  </w:style>
  <w:style w:type="character" w:customStyle="1" w:styleId="Char2">
    <w:name w:val="批注文字 Char"/>
    <w:basedOn w:val="DefaultParagraphFont"/>
    <w:link w:val="CommentText"/>
    <w:uiPriority w:val="99"/>
    <w:semiHidden/>
    <w:qFormat/>
    <w:rPr>
      <w:rFonts w:ascii="Times New Roman" w:eastAsia="宋体" w:hAnsi="Times New Roman" w:cs="Times New Roman"/>
      <w:szCs w:val="24"/>
    </w:rPr>
  </w:style>
  <w:style w:type="character" w:customStyle="1" w:styleId="Char3">
    <w:name w:val="批注主题 Char"/>
    <w:basedOn w:val="Char2"/>
    <w:link w:val="CommentSubject"/>
    <w:uiPriority w:val="99"/>
    <w:semiHidden/>
    <w:qFormat/>
    <w:rPr>
      <w:rFonts w:ascii="Times New Roman" w:eastAsia="宋体" w:hAnsi="Times New Roman" w:cs="Times New Roman"/>
      <w:b/>
      <w:bCs/>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_rels/document.xml.rels><?xml version="1.0" encoding="utf-8" standalone="yes"?><Relationships xmlns="http://schemas.openxmlformats.org/package/2006/relationships"><Relationship Id="rId1" Type="http://schemas.openxmlformats.org/officeDocument/2006/relationships/settings" Target="settings.xml" /><Relationship Id="rId10" Type="http://schemas.openxmlformats.org/officeDocument/2006/relationships/image" Target="media/image5.wmf" /><Relationship Id="rId100" Type="http://schemas.openxmlformats.org/officeDocument/2006/relationships/oleObject" Target="embeddings/oleObject33.bin" /><Relationship Id="rId101" Type="http://schemas.openxmlformats.org/officeDocument/2006/relationships/oleObject" Target="embeddings/oleObject34.bin" /><Relationship Id="rId102" Type="http://schemas.openxmlformats.org/officeDocument/2006/relationships/image" Target="media/image63.wmf" /><Relationship Id="rId103" Type="http://schemas.openxmlformats.org/officeDocument/2006/relationships/oleObject" Target="embeddings/oleObject35.bin" /><Relationship Id="rId104" Type="http://schemas.openxmlformats.org/officeDocument/2006/relationships/image" Target="media/image64.wmf" /><Relationship Id="rId105" Type="http://schemas.openxmlformats.org/officeDocument/2006/relationships/oleObject" Target="embeddings/oleObject36.bin" /><Relationship Id="rId106" Type="http://schemas.openxmlformats.org/officeDocument/2006/relationships/image" Target="media/image65.wmf" /><Relationship Id="rId107" Type="http://schemas.openxmlformats.org/officeDocument/2006/relationships/oleObject" Target="embeddings/oleObject37.bin" /><Relationship Id="rId108" Type="http://schemas.openxmlformats.org/officeDocument/2006/relationships/image" Target="media/image66.wmf" /><Relationship Id="rId109" Type="http://schemas.openxmlformats.org/officeDocument/2006/relationships/oleObject" Target="embeddings/oleObject38.bin" /><Relationship Id="rId11" Type="http://schemas.openxmlformats.org/officeDocument/2006/relationships/oleObject" Target="embeddings/oleObject1.bin" /><Relationship Id="rId110" Type="http://schemas.openxmlformats.org/officeDocument/2006/relationships/image" Target="media/image67.wmf" /><Relationship Id="rId111" Type="http://schemas.openxmlformats.org/officeDocument/2006/relationships/oleObject" Target="embeddings/oleObject39.bin" /><Relationship Id="rId112" Type="http://schemas.openxmlformats.org/officeDocument/2006/relationships/image" Target="media/image68.png" /><Relationship Id="rId113" Type="http://schemas.openxmlformats.org/officeDocument/2006/relationships/image" Target="media/image69.png" /><Relationship Id="rId114" Type="http://schemas.openxmlformats.org/officeDocument/2006/relationships/image" Target="media/image70.wmf" /><Relationship Id="rId115" Type="http://schemas.openxmlformats.org/officeDocument/2006/relationships/oleObject" Target="embeddings/oleObject40.bin" /><Relationship Id="rId116" Type="http://schemas.openxmlformats.org/officeDocument/2006/relationships/header" Target="header1.xml" /><Relationship Id="rId117" Type="http://schemas.openxmlformats.org/officeDocument/2006/relationships/footer" Target="footer1.xml" /><Relationship Id="rId118" Type="http://schemas.openxmlformats.org/officeDocument/2006/relationships/theme" Target="theme/theme1.xml" /><Relationship Id="rId119" Type="http://schemas.openxmlformats.org/officeDocument/2006/relationships/styles" Target="styles.xml" /><Relationship Id="rId12" Type="http://schemas.openxmlformats.org/officeDocument/2006/relationships/image" Target="media/image6.wmf" /><Relationship Id="rId13" Type="http://schemas.openxmlformats.org/officeDocument/2006/relationships/oleObject" Target="embeddings/oleObject2.bin" /><Relationship Id="rId14" Type="http://schemas.openxmlformats.org/officeDocument/2006/relationships/image" Target="media/image7.wmf" /><Relationship Id="rId15" Type="http://schemas.openxmlformats.org/officeDocument/2006/relationships/oleObject" Target="embeddings/oleObject3.bin" /><Relationship Id="rId16" Type="http://schemas.openxmlformats.org/officeDocument/2006/relationships/image" Target="media/image8.wmf" /><Relationship Id="rId17" Type="http://schemas.openxmlformats.org/officeDocument/2006/relationships/oleObject" Target="embeddings/oleObject4.bin" /><Relationship Id="rId18" Type="http://schemas.openxmlformats.org/officeDocument/2006/relationships/image" Target="media/image9.wmf" /><Relationship Id="rId19" Type="http://schemas.openxmlformats.org/officeDocument/2006/relationships/oleObject" Target="embeddings/oleObject5.bin" /><Relationship Id="rId2" Type="http://schemas.openxmlformats.org/officeDocument/2006/relationships/webSettings" Target="webSettings.xml" /><Relationship Id="rId20" Type="http://schemas.openxmlformats.org/officeDocument/2006/relationships/image" Target="media/image10.wmf" /><Relationship Id="rId21" Type="http://schemas.openxmlformats.org/officeDocument/2006/relationships/oleObject" Target="embeddings/oleObject6.bin" /><Relationship Id="rId22" Type="http://schemas.openxmlformats.org/officeDocument/2006/relationships/image" Target="media/image11.png" /><Relationship Id="rId23" Type="http://schemas.openxmlformats.org/officeDocument/2006/relationships/image" Target="media/image12.png" /><Relationship Id="rId24" Type="http://schemas.openxmlformats.org/officeDocument/2006/relationships/oleObject" Target="embeddings/oleObject7.bin" /><Relationship Id="rId25" Type="http://schemas.openxmlformats.org/officeDocument/2006/relationships/oleObject" Target="embeddings/oleObject8.bin" /><Relationship Id="rId26" Type="http://schemas.openxmlformats.org/officeDocument/2006/relationships/oleObject" Target="embeddings/oleObject9.bin" /><Relationship Id="rId27" Type="http://schemas.openxmlformats.org/officeDocument/2006/relationships/image" Target="media/image13.wmf" /><Relationship Id="rId28" Type="http://schemas.openxmlformats.org/officeDocument/2006/relationships/oleObject" Target="embeddings/oleObject10.bin" /><Relationship Id="rId29" Type="http://schemas.openxmlformats.org/officeDocument/2006/relationships/image" Target="media/image14.wmf" /><Relationship Id="rId3" Type="http://schemas.openxmlformats.org/officeDocument/2006/relationships/fontTable" Target="fontTable.xml" /><Relationship Id="rId30" Type="http://schemas.openxmlformats.org/officeDocument/2006/relationships/oleObject" Target="embeddings/oleObject11.bin" /><Relationship Id="rId31" Type="http://schemas.openxmlformats.org/officeDocument/2006/relationships/image" Target="media/image15.png" /><Relationship Id="rId32" Type="http://schemas.openxmlformats.org/officeDocument/2006/relationships/image" Target="media/image16.png" /><Relationship Id="rId33" Type="http://schemas.openxmlformats.org/officeDocument/2006/relationships/image" Target="media/image17.png" /><Relationship Id="rId34" Type="http://schemas.openxmlformats.org/officeDocument/2006/relationships/image" Target="media/image18.png" /><Relationship Id="rId35" Type="http://schemas.openxmlformats.org/officeDocument/2006/relationships/image" Target="media/image19.png" /><Relationship Id="rId36" Type="http://schemas.openxmlformats.org/officeDocument/2006/relationships/image" Target="media/image20.png" /><Relationship Id="rId37" Type="http://schemas.openxmlformats.org/officeDocument/2006/relationships/image" Target="media/image21.png" /><Relationship Id="rId38" Type="http://schemas.openxmlformats.org/officeDocument/2006/relationships/oleObject" Target="embeddings/oleObject12.bin" /><Relationship Id="rId39" Type="http://schemas.openxmlformats.org/officeDocument/2006/relationships/oleObject" Target="embeddings/oleObject13.bin" /><Relationship Id="rId4" Type="http://schemas.openxmlformats.org/officeDocument/2006/relationships/customXml" Target="../customXml/item1.xml" /><Relationship Id="rId40" Type="http://schemas.openxmlformats.org/officeDocument/2006/relationships/image" Target="media/image22.png" /><Relationship Id="rId41" Type="http://schemas.openxmlformats.org/officeDocument/2006/relationships/image" Target="media/image23.png" /><Relationship Id="rId42" Type="http://schemas.openxmlformats.org/officeDocument/2006/relationships/image" Target="media/image24.png" /><Relationship Id="rId43" Type="http://schemas.openxmlformats.org/officeDocument/2006/relationships/image" Target="media/image25.png" /><Relationship Id="rId44" Type="http://schemas.openxmlformats.org/officeDocument/2006/relationships/image" Target="media/image26.png" /><Relationship Id="rId45" Type="http://schemas.openxmlformats.org/officeDocument/2006/relationships/image" Target="media/image27.wmf" /><Relationship Id="rId46" Type="http://schemas.openxmlformats.org/officeDocument/2006/relationships/oleObject" Target="embeddings/oleObject14.bin" /><Relationship Id="rId47" Type="http://schemas.openxmlformats.org/officeDocument/2006/relationships/image" Target="media/image28.wmf" /><Relationship Id="rId48" Type="http://schemas.openxmlformats.org/officeDocument/2006/relationships/oleObject" Target="embeddings/oleObject15.bin" /><Relationship Id="rId49" Type="http://schemas.openxmlformats.org/officeDocument/2006/relationships/image" Target="media/image29.png" /><Relationship Id="rId5" Type="http://schemas.openxmlformats.org/officeDocument/2006/relationships/image" Target="media/image1.png" /><Relationship Id="rId50" Type="http://schemas.openxmlformats.org/officeDocument/2006/relationships/image" Target="media/image30.png" /><Relationship Id="rId51" Type="http://schemas.openxmlformats.org/officeDocument/2006/relationships/image" Target="media/image31.png" /><Relationship Id="rId52" Type="http://schemas.openxmlformats.org/officeDocument/2006/relationships/image" Target="media/image32.png" /><Relationship Id="rId53" Type="http://schemas.openxmlformats.org/officeDocument/2006/relationships/image" Target="media/image33.png" /><Relationship Id="rId54" Type="http://schemas.openxmlformats.org/officeDocument/2006/relationships/image" Target="media/image34.png" /><Relationship Id="rId55" Type="http://schemas.openxmlformats.org/officeDocument/2006/relationships/image" Target="media/image35.wmf" /><Relationship Id="rId56" Type="http://schemas.openxmlformats.org/officeDocument/2006/relationships/oleObject" Target="embeddings/oleObject16.bin" /><Relationship Id="rId57" Type="http://schemas.openxmlformats.org/officeDocument/2006/relationships/image" Target="media/image36.png" /><Relationship Id="rId58" Type="http://schemas.openxmlformats.org/officeDocument/2006/relationships/image" Target="media/image37.wmf" /><Relationship Id="rId59" Type="http://schemas.openxmlformats.org/officeDocument/2006/relationships/oleObject" Target="embeddings/oleObject17.bin" /><Relationship Id="rId6" Type="http://schemas.openxmlformats.org/officeDocument/2006/relationships/hyperlink" Target="javascript:void 0" TargetMode="External" /><Relationship Id="rId60" Type="http://schemas.openxmlformats.org/officeDocument/2006/relationships/image" Target="media/image38.png" /><Relationship Id="rId61" Type="http://schemas.openxmlformats.org/officeDocument/2006/relationships/image" Target="media/image39.wmf" /><Relationship Id="rId62" Type="http://schemas.openxmlformats.org/officeDocument/2006/relationships/oleObject" Target="embeddings/oleObject18.bin" /><Relationship Id="rId63" Type="http://schemas.openxmlformats.org/officeDocument/2006/relationships/image" Target="media/image40.wmf" /><Relationship Id="rId64" Type="http://schemas.openxmlformats.org/officeDocument/2006/relationships/oleObject" Target="embeddings/oleObject19.bin" /><Relationship Id="rId65" Type="http://schemas.openxmlformats.org/officeDocument/2006/relationships/image" Target="media/image41.wmf" /><Relationship Id="rId66" Type="http://schemas.openxmlformats.org/officeDocument/2006/relationships/oleObject" Target="embeddings/oleObject20.bin" /><Relationship Id="rId67" Type="http://schemas.openxmlformats.org/officeDocument/2006/relationships/image" Target="media/image42.png" /><Relationship Id="rId68" Type="http://schemas.openxmlformats.org/officeDocument/2006/relationships/image" Target="media/image43.wmf" /><Relationship Id="rId69" Type="http://schemas.openxmlformats.org/officeDocument/2006/relationships/oleObject" Target="embeddings/oleObject21.bin" /><Relationship Id="rId7" Type="http://schemas.openxmlformats.org/officeDocument/2006/relationships/image" Target="media/image2.png" /><Relationship Id="rId70" Type="http://schemas.openxmlformats.org/officeDocument/2006/relationships/image" Target="media/image44.png" /><Relationship Id="rId71" Type="http://schemas.openxmlformats.org/officeDocument/2006/relationships/image" Target="media/image45.png" /><Relationship Id="rId72" Type="http://schemas.openxmlformats.org/officeDocument/2006/relationships/image" Target="media/image46.png" /><Relationship Id="rId73" Type="http://schemas.openxmlformats.org/officeDocument/2006/relationships/image" Target="media/image47.png" /><Relationship Id="rId74" Type="http://schemas.openxmlformats.org/officeDocument/2006/relationships/image" Target="media/image48.wmf" /><Relationship Id="rId75" Type="http://schemas.openxmlformats.org/officeDocument/2006/relationships/oleObject" Target="embeddings/oleObject22.bin" /><Relationship Id="rId76" Type="http://schemas.openxmlformats.org/officeDocument/2006/relationships/oleObject" Target="embeddings/oleObject23.bin" /><Relationship Id="rId77" Type="http://schemas.openxmlformats.org/officeDocument/2006/relationships/image" Target="media/image49.wmf" /><Relationship Id="rId78" Type="http://schemas.openxmlformats.org/officeDocument/2006/relationships/oleObject" Target="embeddings/oleObject24.bin" /><Relationship Id="rId79" Type="http://schemas.openxmlformats.org/officeDocument/2006/relationships/image" Target="media/image50.wmf" /><Relationship Id="rId8" Type="http://schemas.openxmlformats.org/officeDocument/2006/relationships/image" Target="media/image3.png" /><Relationship Id="rId80" Type="http://schemas.openxmlformats.org/officeDocument/2006/relationships/oleObject" Target="embeddings/oleObject25.bin" /><Relationship Id="rId81" Type="http://schemas.openxmlformats.org/officeDocument/2006/relationships/image" Target="media/image51.wmf" /><Relationship Id="rId82" Type="http://schemas.openxmlformats.org/officeDocument/2006/relationships/oleObject" Target="embeddings/oleObject26.bin" /><Relationship Id="rId83" Type="http://schemas.openxmlformats.org/officeDocument/2006/relationships/image" Target="media/image52.png" /><Relationship Id="rId84" Type="http://schemas.openxmlformats.org/officeDocument/2006/relationships/image" Target="media/image53.png" /><Relationship Id="rId85" Type="http://schemas.openxmlformats.org/officeDocument/2006/relationships/image" Target="media/image54.wmf" /><Relationship Id="rId86" Type="http://schemas.openxmlformats.org/officeDocument/2006/relationships/oleObject" Target="embeddings/oleObject27.bin" /><Relationship Id="rId87" Type="http://schemas.openxmlformats.org/officeDocument/2006/relationships/image" Target="media/image55.png" /><Relationship Id="rId88" Type="http://schemas.openxmlformats.org/officeDocument/2006/relationships/image" Target="media/image56.png" /><Relationship Id="rId89" Type="http://schemas.openxmlformats.org/officeDocument/2006/relationships/image" Target="media/image57.png" /><Relationship Id="rId9" Type="http://schemas.openxmlformats.org/officeDocument/2006/relationships/image" Target="media/image4.png" /><Relationship Id="rId90" Type="http://schemas.openxmlformats.org/officeDocument/2006/relationships/image" Target="media/image58.wmf" /><Relationship Id="rId91" Type="http://schemas.openxmlformats.org/officeDocument/2006/relationships/oleObject" Target="embeddings/oleObject28.bin" /><Relationship Id="rId92" Type="http://schemas.openxmlformats.org/officeDocument/2006/relationships/image" Target="media/image59.wmf" /><Relationship Id="rId93" Type="http://schemas.openxmlformats.org/officeDocument/2006/relationships/oleObject" Target="embeddings/oleObject29.bin" /><Relationship Id="rId94" Type="http://schemas.openxmlformats.org/officeDocument/2006/relationships/image" Target="media/image60.wmf" /><Relationship Id="rId95" Type="http://schemas.openxmlformats.org/officeDocument/2006/relationships/oleObject" Target="embeddings/oleObject30.bin" /><Relationship Id="rId96" Type="http://schemas.openxmlformats.org/officeDocument/2006/relationships/image" Target="media/image61.wmf" /><Relationship Id="rId97" Type="http://schemas.openxmlformats.org/officeDocument/2006/relationships/oleObject" Target="embeddings/oleObject31.bin" /><Relationship Id="rId98" Type="http://schemas.openxmlformats.org/officeDocument/2006/relationships/oleObject" Target="embeddings/oleObject32.bin" /><Relationship Id="rId99" Type="http://schemas.openxmlformats.org/officeDocument/2006/relationships/image" Target="media/image62.wmf" /></Relationships>
</file>

<file path=word/_rels/footer1.xml.rels><?xml version="1.0" encoding="utf-8" standalone="yes"?><Relationships xmlns="http://schemas.openxmlformats.org/package/2006/relationships"><Relationship Id="rId1" Type="http://schemas.openxmlformats.org/officeDocument/2006/relationships/image" Target="media/image71.png" /><Relationship Id="rId2" Type="http://schemas.openxmlformats.org/officeDocument/2006/relationships/image" Target="file:///D:\qq&#25991;&#20214;\712321467\Image\C2C\Image2\%7B75232B38-A165-1FB7-499C-2E1C792CACB5%7D.png" TargetMode="External" /></Relationships>
</file>

<file path=word/_rels/header1.xml.rels><?xml version="1.0" encoding="utf-8" standalone="yes"?><Relationships xmlns="http://schemas.openxmlformats.org/package/2006/relationships"><Relationship Id="rId1" Type="http://schemas.openxmlformats.org/officeDocument/2006/relationships/image" Target="media/image71.png" /><Relationship Id="rId2" Type="http://schemas.openxmlformats.org/officeDocument/2006/relationships/image" Target="file:///D:\qq&#25991;&#20214;\712321467\Image\C2C\Image2\%7B75232B38-A165-1FB7-499C-2E1C792CACB5%7D.png" TargetMode="External" /></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Relationships xmlns="http://schemas.openxmlformats.org/package/2006/relationships"><Relationship Id="rId1" Type="http://schemas.openxmlformats.org/officeDocument/2006/relationships/customXmlProps" Target="itemProps1.xml" /></Relationships>
</file>

<file path=customXml/item1.xml><?xml version="1.0" encoding="utf-8"?>
<s:customData xmlns="http://www.wps.cn/officeDocument/2013/wpsCustomData" xmlns:s="http://www.wps.cn/officeDocument/2013/wpsCustomData">
  <customSectProps/>
  <customShpExts>
    <customShpInfo spid="_x0000_s4097"/>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18</Pages>
  <Words>16</Words>
  <Characters>17</Characters>
  <Application>Microsoft Office Word</Application>
  <DocSecurity>0</DocSecurity>
  <Lines>22</Lines>
  <Paragraphs>6</Paragraphs>
  <ScaleCrop>false</ScaleCrop>
  <Company/>
  <LinksUpToDate>false</LinksUpToDate>
  <CharactersWithSpaces>18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学科网(Zxxk.Com)</dc:creator>
  <cp:lastModifiedBy>Administrator</cp:lastModifiedBy>
  <cp:revision>55</cp:revision>
  <dcterms:created xsi:type="dcterms:W3CDTF">2020-01-17T09:17:00Z</dcterms:created>
  <dcterms:modified xsi:type="dcterms:W3CDTF">2026-02-28T03:40:16Z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ies>
</file>